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0CB" w:rsidRDefault="00CB3DE0" w:rsidP="00E600CB">
      <w:pPr>
        <w:pStyle w:val="Default"/>
        <w:rPr>
          <w:sz w:val="28"/>
          <w:szCs w:val="28"/>
        </w:rPr>
      </w:pPr>
      <w:r>
        <w:rPr>
          <w:noProof/>
          <w:sz w:val="23"/>
          <w:szCs w:val="23"/>
        </w:rPr>
        <w:drawing>
          <wp:inline distT="0" distB="0" distL="0" distR="0">
            <wp:extent cx="1293962" cy="439947"/>
            <wp:effectExtent l="0" t="0" r="1905" b="0"/>
            <wp:docPr id="1" name="Picture 1" descr="C:\Users\guy\Downloads\EXPO small logo with d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y\Downloads\EXPO small logo with dates.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9086" cy="441689"/>
                    </a:xfrm>
                    <a:prstGeom prst="rect">
                      <a:avLst/>
                    </a:prstGeom>
                    <a:noFill/>
                    <a:ln>
                      <a:noFill/>
                    </a:ln>
                  </pic:spPr>
                </pic:pic>
              </a:graphicData>
            </a:graphic>
          </wp:inline>
        </w:drawing>
      </w:r>
      <w:r w:rsidR="00E600CB">
        <w:rPr>
          <w:sz w:val="28"/>
          <w:szCs w:val="28"/>
        </w:rPr>
        <w:t xml:space="preserve">           </w:t>
      </w:r>
      <w:r w:rsidR="007E2DBC">
        <w:rPr>
          <w:sz w:val="28"/>
          <w:szCs w:val="28"/>
        </w:rPr>
        <w:t>RETRENCHING HOLLOW TREES FOR LIFE</w:t>
      </w:r>
      <w:r w:rsidR="00E600CB">
        <w:rPr>
          <w:sz w:val="28"/>
          <w:szCs w:val="28"/>
        </w:rPr>
        <w:t xml:space="preserve"> </w:t>
      </w:r>
    </w:p>
    <w:p w:rsidR="007E2DBC" w:rsidRDefault="00E600CB" w:rsidP="00E600CB">
      <w:pPr>
        <w:pStyle w:val="Default"/>
        <w:rPr>
          <w:sz w:val="23"/>
          <w:szCs w:val="23"/>
        </w:rPr>
      </w:pPr>
      <w:r>
        <w:rPr>
          <w:sz w:val="23"/>
          <w:szCs w:val="23"/>
        </w:rPr>
        <w:t xml:space="preserve">                              </w:t>
      </w:r>
      <w:r w:rsidR="00AD4A5C">
        <w:rPr>
          <w:sz w:val="23"/>
          <w:szCs w:val="23"/>
        </w:rPr>
        <w:tab/>
      </w:r>
      <w:r w:rsidR="00AD4A5C">
        <w:rPr>
          <w:sz w:val="23"/>
          <w:szCs w:val="23"/>
        </w:rPr>
        <w:tab/>
      </w:r>
      <w:bookmarkStart w:id="0" w:name="_GoBack"/>
      <w:bookmarkEnd w:id="0"/>
      <w:r>
        <w:rPr>
          <w:sz w:val="23"/>
          <w:szCs w:val="23"/>
        </w:rPr>
        <w:t xml:space="preserve"> </w:t>
      </w:r>
      <w:r w:rsidR="00AD4A5C">
        <w:rPr>
          <w:sz w:val="23"/>
          <w:szCs w:val="23"/>
        </w:rPr>
        <w:t>Guy Meilleur, Arborist,</w:t>
      </w:r>
      <w:r w:rsidR="007E2DBC">
        <w:rPr>
          <w:sz w:val="23"/>
          <w:szCs w:val="23"/>
        </w:rPr>
        <w:t xml:space="preserve"> Consultant </w:t>
      </w:r>
      <w:hyperlink r:id="rId5" w:history="1">
        <w:r w:rsidR="000442A4" w:rsidRPr="002845E6">
          <w:rPr>
            <w:rStyle w:val="Hyperlink"/>
            <w:sz w:val="23"/>
            <w:szCs w:val="23"/>
          </w:rPr>
          <w:t>www.HistoricTreeCare.com</w:t>
        </w:r>
      </w:hyperlink>
    </w:p>
    <w:p w:rsidR="007E2DBC" w:rsidRDefault="007E2DBC" w:rsidP="007E2DBC">
      <w:pPr>
        <w:pStyle w:val="Default"/>
        <w:rPr>
          <w:sz w:val="23"/>
          <w:szCs w:val="23"/>
        </w:rPr>
      </w:pPr>
    </w:p>
    <w:p w:rsidR="007E2DBC" w:rsidRDefault="007E2DBC" w:rsidP="007E2DBC">
      <w:pPr>
        <w:pStyle w:val="Default"/>
        <w:rPr>
          <w:sz w:val="23"/>
          <w:szCs w:val="23"/>
        </w:rPr>
      </w:pPr>
      <w:r>
        <w:rPr>
          <w:b/>
          <w:bCs/>
          <w:i/>
          <w:iCs/>
          <w:sz w:val="23"/>
          <w:szCs w:val="23"/>
        </w:rPr>
        <w:t xml:space="preserve">What is retrenching, what’s it got to do with tree care, and why should I care? </w:t>
      </w:r>
    </w:p>
    <w:p w:rsidR="007E2DBC" w:rsidRDefault="007E2DBC" w:rsidP="007E2DBC">
      <w:pPr>
        <w:pStyle w:val="Default"/>
        <w:rPr>
          <w:sz w:val="23"/>
          <w:szCs w:val="23"/>
        </w:rPr>
      </w:pPr>
      <w:r>
        <w:rPr>
          <w:sz w:val="23"/>
          <w:szCs w:val="23"/>
        </w:rPr>
        <w:t xml:space="preserve">I’m glad you asked! Dictionary definitions of ‘retrench’ include: To live at </w:t>
      </w:r>
      <w:proofErr w:type="gramStart"/>
      <w:r>
        <w:rPr>
          <w:sz w:val="23"/>
          <w:szCs w:val="23"/>
        </w:rPr>
        <w:t>less expenses</w:t>
      </w:r>
      <w:proofErr w:type="gramEnd"/>
      <w:r>
        <w:rPr>
          <w:sz w:val="23"/>
          <w:szCs w:val="23"/>
        </w:rPr>
        <w:t xml:space="preserve">; To confine, limit or restrict; To cut off, pare away; To reinforce. The term has been used in literature and in relation to trees and their care in Great Britain since the 1700’s. </w:t>
      </w:r>
    </w:p>
    <w:p w:rsidR="007E2DBC" w:rsidRDefault="007E2DBC" w:rsidP="007E2DBC">
      <w:pPr>
        <w:pStyle w:val="Default"/>
        <w:rPr>
          <w:sz w:val="23"/>
          <w:szCs w:val="23"/>
        </w:rPr>
      </w:pPr>
    </w:p>
    <w:p w:rsidR="007E2DBC" w:rsidRDefault="007E0854" w:rsidP="007E2DBC">
      <w:pPr>
        <w:pStyle w:val="Default"/>
        <w:rPr>
          <w:sz w:val="23"/>
          <w:szCs w:val="23"/>
        </w:rPr>
      </w:pPr>
      <w:r>
        <w:rPr>
          <w:b/>
          <w:bCs/>
          <w:i/>
          <w:iCs/>
          <w:sz w:val="23"/>
          <w:szCs w:val="23"/>
        </w:rPr>
        <w:t>What do European s</w:t>
      </w:r>
      <w:r w:rsidR="007E2DBC">
        <w:rPr>
          <w:b/>
          <w:bCs/>
          <w:i/>
          <w:iCs/>
          <w:sz w:val="23"/>
          <w:szCs w:val="23"/>
        </w:rPr>
        <w:t>tandard</w:t>
      </w:r>
      <w:r>
        <w:rPr>
          <w:b/>
          <w:bCs/>
          <w:i/>
          <w:iCs/>
          <w:sz w:val="23"/>
          <w:szCs w:val="23"/>
        </w:rPr>
        <w:t>s</w:t>
      </w:r>
      <w:r w:rsidR="007E2DBC">
        <w:rPr>
          <w:b/>
          <w:bCs/>
          <w:i/>
          <w:iCs/>
          <w:sz w:val="23"/>
          <w:szCs w:val="23"/>
        </w:rPr>
        <w:t xml:space="preserve"> say? They’ve been at this longer than we have. </w:t>
      </w:r>
    </w:p>
    <w:p w:rsidR="007E2DBC" w:rsidRDefault="00A20D85" w:rsidP="007E2DBC">
      <w:pPr>
        <w:pStyle w:val="Default"/>
        <w:rPr>
          <w:sz w:val="23"/>
          <w:szCs w:val="23"/>
        </w:rPr>
      </w:pPr>
      <w:r>
        <w:rPr>
          <w:sz w:val="23"/>
          <w:szCs w:val="23"/>
        </w:rPr>
        <w:t xml:space="preserve">England’s BS 3998:  </w:t>
      </w:r>
      <w:r w:rsidR="007E2DBC">
        <w:rPr>
          <w:sz w:val="23"/>
          <w:szCs w:val="23"/>
        </w:rPr>
        <w:t xml:space="preserve">“Retrenchment pruning is a phased form of crown reduction, which is intended to emulate the natural process whereby the crown of a declining tree retains its overall biomechanical integrity by becoming smaller through the progressive shedding of small branches and the development of the lower crown (retrenchment). This natural loss of branches of poor vitality improves the ratio between dynamic (biologically active) and static (inactive) mass, thus helping the tree as a whole to retain </w:t>
      </w:r>
      <w:r w:rsidR="007E2DBC">
        <w:rPr>
          <w:b/>
          <w:bCs/>
          <w:sz w:val="23"/>
          <w:szCs w:val="23"/>
        </w:rPr>
        <w:t>good physiological function</w:t>
      </w:r>
      <w:r w:rsidR="007E2DBC">
        <w:rPr>
          <w:sz w:val="23"/>
          <w:szCs w:val="23"/>
        </w:rPr>
        <w:t>… The pruning should be implemented by shortening heavy, long or weakened branches throughout the crown, while retaining as much leaf area as possible and encouraging the development of new secondary branches from epicormic shoots or from</w:t>
      </w:r>
      <w:r>
        <w:rPr>
          <w:sz w:val="23"/>
          <w:szCs w:val="23"/>
        </w:rPr>
        <w:t xml:space="preserve"> dormant or adventitious buds.”</w:t>
      </w:r>
    </w:p>
    <w:p w:rsidR="00A20D85" w:rsidRDefault="00A20D85" w:rsidP="007E2DBC">
      <w:pPr>
        <w:pStyle w:val="Default"/>
        <w:rPr>
          <w:sz w:val="23"/>
          <w:szCs w:val="23"/>
        </w:rPr>
      </w:pPr>
    </w:p>
    <w:p w:rsidR="00A20D85" w:rsidRDefault="00A20D85" w:rsidP="00A20D85">
      <w:pPr>
        <w:pStyle w:val="Default"/>
        <w:rPr>
          <w:sz w:val="23"/>
          <w:szCs w:val="23"/>
        </w:rPr>
      </w:pPr>
      <w:r>
        <w:rPr>
          <w:sz w:val="23"/>
          <w:szCs w:val="23"/>
        </w:rPr>
        <w:t>Germany’s ZTV standard:  3.1.9:  Focus on habit and physiological requirements.</w:t>
      </w:r>
    </w:p>
    <w:p w:rsidR="00A20D85" w:rsidRDefault="00A20D85" w:rsidP="00A20D85">
      <w:pPr>
        <w:pStyle w:val="Default"/>
        <w:rPr>
          <w:sz w:val="23"/>
          <w:szCs w:val="23"/>
        </w:rPr>
      </w:pPr>
      <w:r>
        <w:rPr>
          <w:sz w:val="23"/>
          <w:szCs w:val="23"/>
        </w:rPr>
        <w:t>3.1.9.1, Regenerative Pruning:  Trees showing significant signs of aging in the outer parts of the crown and the development of a secondary crown are to be cut back as far as necessary (crown reduction).  3.1.9.2:  Crown part reduction:  Individual branches are to be reduced in accordance with safety requirements and/or the surrounding tree environment.  If necessary, areas surrounding the sections that have been reduced may require thinning to establish symmetry (and light penetration to inner foliage).  3.1.9.3:  Crown reduction:  The entire crown is to be reduced in height and/or spread, for safety or site needs.  The extent of crown reduction is specifically dependent on the species and growth habit, and shall be &lt;20%....Vigorous sprouts must be thinned and/or reduced.  Cuts must be made above the old pruning wounds, avoiding damage to woundwood.  As a rule, repeat every 3-5 years.  Form a secondary (reiterative) crown over time.</w:t>
      </w:r>
    </w:p>
    <w:p w:rsidR="00A20D85" w:rsidRDefault="00A20D85" w:rsidP="007E2DBC">
      <w:pPr>
        <w:pStyle w:val="Default"/>
        <w:rPr>
          <w:sz w:val="23"/>
          <w:szCs w:val="23"/>
        </w:rPr>
      </w:pPr>
    </w:p>
    <w:p w:rsidR="007E2DBC" w:rsidRDefault="007E2DBC" w:rsidP="007E2DBC">
      <w:pPr>
        <w:pStyle w:val="Default"/>
        <w:rPr>
          <w:sz w:val="23"/>
          <w:szCs w:val="23"/>
        </w:rPr>
      </w:pPr>
    </w:p>
    <w:p w:rsidR="007E2DBC" w:rsidRDefault="007E2DBC" w:rsidP="007E2DBC">
      <w:pPr>
        <w:pStyle w:val="Default"/>
        <w:rPr>
          <w:sz w:val="23"/>
          <w:szCs w:val="23"/>
        </w:rPr>
      </w:pPr>
      <w:r>
        <w:rPr>
          <w:b/>
          <w:bCs/>
          <w:i/>
          <w:iCs/>
          <w:sz w:val="23"/>
          <w:szCs w:val="23"/>
        </w:rPr>
        <w:t>What does the ISA BMP o</w:t>
      </w:r>
      <w:r w:rsidR="00052363">
        <w:rPr>
          <w:b/>
          <w:bCs/>
          <w:i/>
          <w:iCs/>
          <w:sz w:val="23"/>
          <w:szCs w:val="23"/>
        </w:rPr>
        <w:t>n Tree Risk Assessment say</w:t>
      </w:r>
      <w:r>
        <w:rPr>
          <w:b/>
          <w:bCs/>
          <w:i/>
          <w:iCs/>
          <w:sz w:val="23"/>
          <w:szCs w:val="23"/>
        </w:rPr>
        <w:t xml:space="preserve">? </w:t>
      </w:r>
    </w:p>
    <w:p w:rsidR="007E2DBC" w:rsidRDefault="007E2DBC" w:rsidP="007E2DBC">
      <w:pPr>
        <w:pStyle w:val="Default"/>
        <w:rPr>
          <w:sz w:val="23"/>
          <w:szCs w:val="23"/>
        </w:rPr>
      </w:pPr>
      <w:r>
        <w:rPr>
          <w:sz w:val="23"/>
          <w:szCs w:val="23"/>
        </w:rPr>
        <w:t>“Tree risk assessors should resist the ultimate security of risk elimination based on tree removal and consider possibilities for retaining trees when practicable… Over-mature trees in natural settings may reconfigure as they age and deteriorate, a process sometimes called ‘</w:t>
      </w:r>
      <w:r>
        <w:rPr>
          <w:b/>
          <w:bCs/>
          <w:sz w:val="23"/>
          <w:szCs w:val="23"/>
        </w:rPr>
        <w:t>natural retrenchment</w:t>
      </w:r>
      <w:r>
        <w:rPr>
          <w:sz w:val="23"/>
          <w:szCs w:val="23"/>
        </w:rPr>
        <w:t xml:space="preserve">’. They may continue to grow trunk diameter while branches die and fail—reducing overall height of the tree and </w:t>
      </w:r>
      <w:r>
        <w:rPr>
          <w:b/>
          <w:bCs/>
          <w:sz w:val="23"/>
          <w:szCs w:val="23"/>
        </w:rPr>
        <w:t>increasing stability</w:t>
      </w:r>
      <w:r>
        <w:rPr>
          <w:sz w:val="23"/>
          <w:szCs w:val="23"/>
        </w:rPr>
        <w:t xml:space="preserve">. Where tree risk is a concern, tree risk assessors can imitate this process by </w:t>
      </w:r>
      <w:r w:rsidR="00A20D85">
        <w:rPr>
          <w:sz w:val="23"/>
          <w:szCs w:val="23"/>
        </w:rPr>
        <w:t xml:space="preserve">recommending crown reduction.” </w:t>
      </w:r>
      <w:r>
        <w:rPr>
          <w:sz w:val="23"/>
          <w:szCs w:val="23"/>
        </w:rPr>
        <w:t xml:space="preserve"> (page 43) </w:t>
      </w:r>
    </w:p>
    <w:p w:rsidR="007E2DBC" w:rsidRDefault="007E2DBC" w:rsidP="007E2DBC">
      <w:pPr>
        <w:pStyle w:val="Default"/>
        <w:rPr>
          <w:sz w:val="23"/>
          <w:szCs w:val="23"/>
        </w:rPr>
      </w:pPr>
    </w:p>
    <w:p w:rsidR="007E2DBC" w:rsidRDefault="007E2DBC" w:rsidP="007E2DBC">
      <w:pPr>
        <w:pStyle w:val="Default"/>
        <w:rPr>
          <w:sz w:val="23"/>
          <w:szCs w:val="23"/>
        </w:rPr>
      </w:pPr>
      <w:r>
        <w:rPr>
          <w:b/>
          <w:bCs/>
          <w:i/>
          <w:iCs/>
          <w:sz w:val="23"/>
          <w:szCs w:val="23"/>
        </w:rPr>
        <w:t>Is retrench</w:t>
      </w:r>
      <w:r w:rsidR="00052363">
        <w:rPr>
          <w:b/>
          <w:bCs/>
          <w:i/>
          <w:iCs/>
          <w:sz w:val="23"/>
          <w:szCs w:val="23"/>
        </w:rPr>
        <w:t>ing a tree in a mortality spiral</w:t>
      </w:r>
      <w:r>
        <w:rPr>
          <w:b/>
          <w:bCs/>
          <w:i/>
          <w:iCs/>
          <w:sz w:val="23"/>
          <w:szCs w:val="23"/>
        </w:rPr>
        <w:t xml:space="preserve"> the same as ‘topping’? </w:t>
      </w:r>
      <w:r>
        <w:rPr>
          <w:sz w:val="23"/>
          <w:szCs w:val="23"/>
        </w:rPr>
        <w:t>Let’s compare these two practices:</w:t>
      </w:r>
    </w:p>
    <w:p w:rsidR="007E2DBC" w:rsidRDefault="007E2DBC" w:rsidP="007E2DBC">
      <w:pPr>
        <w:pStyle w:val="Default"/>
        <w:rPr>
          <w:sz w:val="23"/>
          <w:szCs w:val="23"/>
        </w:rPr>
      </w:pPr>
    </w:p>
    <w:p w:rsidR="007E2DBC" w:rsidRDefault="007E2DBC" w:rsidP="007E2DBC">
      <w:pPr>
        <w:pStyle w:val="Default"/>
        <w:rPr>
          <w:sz w:val="23"/>
          <w:szCs w:val="23"/>
        </w:rPr>
      </w:pPr>
      <w:r>
        <w:rPr>
          <w:sz w:val="23"/>
          <w:szCs w:val="23"/>
        </w:rPr>
        <w:t>RETRENCHMENT BY CROWN REDUCTION</w:t>
      </w:r>
      <w:r>
        <w:rPr>
          <w:sz w:val="23"/>
          <w:szCs w:val="23"/>
        </w:rPr>
        <w:tab/>
      </w:r>
      <w:r>
        <w:rPr>
          <w:sz w:val="23"/>
          <w:szCs w:val="23"/>
        </w:rPr>
        <w:tab/>
      </w:r>
      <w:r>
        <w:rPr>
          <w:sz w:val="23"/>
          <w:szCs w:val="23"/>
        </w:rPr>
        <w:tab/>
        <w:t>TOPPING</w:t>
      </w:r>
      <w:r>
        <w:rPr>
          <w:sz w:val="23"/>
          <w:szCs w:val="23"/>
        </w:rPr>
        <w:tab/>
      </w:r>
    </w:p>
    <w:p w:rsidR="002628B9" w:rsidRDefault="002628B9" w:rsidP="007E2DBC">
      <w:pPr>
        <w:pStyle w:val="Default"/>
        <w:rPr>
          <w:sz w:val="23"/>
          <w:szCs w:val="23"/>
        </w:rPr>
      </w:pPr>
    </w:p>
    <w:tbl>
      <w:tblPr>
        <w:tblW w:w="0" w:type="auto"/>
        <w:tblBorders>
          <w:top w:val="nil"/>
          <w:left w:val="nil"/>
          <w:bottom w:val="nil"/>
          <w:right w:val="nil"/>
        </w:tblBorders>
        <w:tblLayout w:type="fixed"/>
        <w:tblLook w:val="0000"/>
      </w:tblPr>
      <w:tblGrid>
        <w:gridCol w:w="3095"/>
        <w:gridCol w:w="3095"/>
        <w:gridCol w:w="3096"/>
      </w:tblGrid>
      <w:tr w:rsidR="007E2DBC" w:rsidTr="007E2DBC">
        <w:trPr>
          <w:trHeight w:val="247"/>
        </w:trPr>
        <w:tc>
          <w:tcPr>
            <w:tcW w:w="3095" w:type="dxa"/>
          </w:tcPr>
          <w:p w:rsidR="007E2DBC" w:rsidRDefault="007E2DBC">
            <w:pPr>
              <w:pStyle w:val="Default"/>
              <w:rPr>
                <w:sz w:val="23"/>
                <w:szCs w:val="23"/>
              </w:rPr>
            </w:pPr>
            <w:r>
              <w:rPr>
                <w:sz w:val="23"/>
                <w:szCs w:val="23"/>
              </w:rPr>
              <w:t xml:space="preserve">Retains enough foliage to maintain tree health </w:t>
            </w:r>
          </w:p>
        </w:tc>
        <w:tc>
          <w:tcPr>
            <w:tcW w:w="3095" w:type="dxa"/>
          </w:tcPr>
          <w:p w:rsidR="007E2DBC" w:rsidRDefault="007E2DBC">
            <w:pPr>
              <w:pStyle w:val="Default"/>
              <w:rPr>
                <w:sz w:val="23"/>
                <w:szCs w:val="23"/>
              </w:rPr>
            </w:pPr>
            <w:r>
              <w:rPr>
                <w:sz w:val="23"/>
                <w:szCs w:val="23"/>
              </w:rPr>
              <w:t xml:space="preserve">↔ </w:t>
            </w:r>
          </w:p>
        </w:tc>
        <w:tc>
          <w:tcPr>
            <w:tcW w:w="3096" w:type="dxa"/>
          </w:tcPr>
          <w:p w:rsidR="007E2DBC" w:rsidRDefault="007E2DBC">
            <w:pPr>
              <w:pStyle w:val="Default"/>
              <w:rPr>
                <w:sz w:val="23"/>
                <w:szCs w:val="23"/>
              </w:rPr>
            </w:pPr>
            <w:r>
              <w:rPr>
                <w:sz w:val="23"/>
                <w:szCs w:val="23"/>
              </w:rPr>
              <w:t xml:space="preserve">Removes too much foliage, starving the tree </w:t>
            </w:r>
          </w:p>
          <w:p w:rsidR="007E2DBC" w:rsidRDefault="007E2DBC">
            <w:pPr>
              <w:pStyle w:val="Default"/>
              <w:rPr>
                <w:sz w:val="23"/>
                <w:szCs w:val="23"/>
              </w:rPr>
            </w:pPr>
          </w:p>
        </w:tc>
      </w:tr>
      <w:tr w:rsidR="007E2DBC" w:rsidTr="007E2DBC">
        <w:trPr>
          <w:trHeight w:val="247"/>
        </w:trPr>
        <w:tc>
          <w:tcPr>
            <w:tcW w:w="3095" w:type="dxa"/>
          </w:tcPr>
          <w:p w:rsidR="007E2DBC" w:rsidRDefault="007E2DBC">
            <w:pPr>
              <w:pStyle w:val="Default"/>
              <w:rPr>
                <w:sz w:val="23"/>
                <w:szCs w:val="23"/>
              </w:rPr>
            </w:pPr>
            <w:r>
              <w:rPr>
                <w:sz w:val="23"/>
                <w:szCs w:val="23"/>
              </w:rPr>
              <w:lastRenderedPageBreak/>
              <w:t xml:space="preserve">Releases gradual sprouting from interior nodes </w:t>
            </w:r>
          </w:p>
        </w:tc>
        <w:tc>
          <w:tcPr>
            <w:tcW w:w="3095" w:type="dxa"/>
          </w:tcPr>
          <w:p w:rsidR="007E2DBC" w:rsidRDefault="007E2DBC">
            <w:pPr>
              <w:pStyle w:val="Default"/>
              <w:rPr>
                <w:sz w:val="23"/>
                <w:szCs w:val="23"/>
              </w:rPr>
            </w:pPr>
            <w:r>
              <w:rPr>
                <w:sz w:val="23"/>
                <w:szCs w:val="23"/>
              </w:rPr>
              <w:t xml:space="preserve">↔ </w:t>
            </w:r>
          </w:p>
        </w:tc>
        <w:tc>
          <w:tcPr>
            <w:tcW w:w="3096" w:type="dxa"/>
          </w:tcPr>
          <w:p w:rsidR="007E2DBC" w:rsidRDefault="007E2DBC">
            <w:pPr>
              <w:pStyle w:val="Default"/>
              <w:rPr>
                <w:sz w:val="23"/>
                <w:szCs w:val="23"/>
              </w:rPr>
            </w:pPr>
            <w:r>
              <w:rPr>
                <w:sz w:val="23"/>
                <w:szCs w:val="23"/>
              </w:rPr>
              <w:t xml:space="preserve">Forces panic sprouting </w:t>
            </w:r>
            <w:proofErr w:type="spellStart"/>
            <w:r>
              <w:rPr>
                <w:sz w:val="23"/>
                <w:szCs w:val="23"/>
              </w:rPr>
              <w:t>internodally</w:t>
            </w:r>
            <w:proofErr w:type="spellEnd"/>
            <w:r>
              <w:rPr>
                <w:sz w:val="23"/>
                <w:szCs w:val="23"/>
              </w:rPr>
              <w:t xml:space="preserve"> or near wounds </w:t>
            </w:r>
          </w:p>
          <w:p w:rsidR="007E2DBC" w:rsidRDefault="007E2DBC">
            <w:pPr>
              <w:pStyle w:val="Default"/>
              <w:rPr>
                <w:sz w:val="23"/>
                <w:szCs w:val="23"/>
              </w:rPr>
            </w:pPr>
          </w:p>
        </w:tc>
      </w:tr>
      <w:tr w:rsidR="007E2DBC" w:rsidTr="007E2DBC">
        <w:trPr>
          <w:trHeight w:val="385"/>
        </w:trPr>
        <w:tc>
          <w:tcPr>
            <w:tcW w:w="3095" w:type="dxa"/>
          </w:tcPr>
          <w:p w:rsidR="007E2DBC" w:rsidRDefault="007E2DBC">
            <w:pPr>
              <w:pStyle w:val="Default"/>
              <w:rPr>
                <w:sz w:val="23"/>
                <w:szCs w:val="23"/>
              </w:rPr>
            </w:pPr>
            <w:r>
              <w:rPr>
                <w:sz w:val="23"/>
                <w:szCs w:val="23"/>
              </w:rPr>
              <w:t xml:space="preserve">Endocormic growth from dormant (preexisting) buds is well attached, with buttressing at base of sprouts </w:t>
            </w:r>
          </w:p>
        </w:tc>
        <w:tc>
          <w:tcPr>
            <w:tcW w:w="3095" w:type="dxa"/>
          </w:tcPr>
          <w:p w:rsidR="007E2DBC" w:rsidRDefault="007E2DBC">
            <w:pPr>
              <w:pStyle w:val="Default"/>
              <w:rPr>
                <w:sz w:val="23"/>
                <w:szCs w:val="23"/>
              </w:rPr>
            </w:pPr>
            <w:r>
              <w:rPr>
                <w:sz w:val="23"/>
                <w:szCs w:val="23"/>
              </w:rPr>
              <w:t xml:space="preserve">↔ </w:t>
            </w:r>
          </w:p>
        </w:tc>
        <w:tc>
          <w:tcPr>
            <w:tcW w:w="3096" w:type="dxa"/>
          </w:tcPr>
          <w:p w:rsidR="007E2DBC" w:rsidRDefault="007E2DBC">
            <w:pPr>
              <w:pStyle w:val="Default"/>
              <w:rPr>
                <w:sz w:val="23"/>
                <w:szCs w:val="23"/>
              </w:rPr>
            </w:pPr>
            <w:r>
              <w:rPr>
                <w:sz w:val="23"/>
                <w:szCs w:val="23"/>
              </w:rPr>
              <w:t>Epicormic growth from adventitious (</w:t>
            </w:r>
            <w:proofErr w:type="spellStart"/>
            <w:r>
              <w:rPr>
                <w:sz w:val="23"/>
                <w:szCs w:val="23"/>
              </w:rPr>
              <w:t>newlyformed</w:t>
            </w:r>
            <w:proofErr w:type="spellEnd"/>
            <w:r>
              <w:rPr>
                <w:sz w:val="23"/>
                <w:szCs w:val="23"/>
              </w:rPr>
              <w:t xml:space="preserve">) buds is weakly attached, with no buttressing </w:t>
            </w:r>
          </w:p>
          <w:p w:rsidR="007E2DBC" w:rsidRDefault="007E2DBC">
            <w:pPr>
              <w:pStyle w:val="Default"/>
              <w:rPr>
                <w:sz w:val="23"/>
                <w:szCs w:val="23"/>
              </w:rPr>
            </w:pPr>
          </w:p>
        </w:tc>
      </w:tr>
      <w:tr w:rsidR="007E2DBC" w:rsidTr="007E2DBC">
        <w:trPr>
          <w:trHeight w:val="247"/>
        </w:trPr>
        <w:tc>
          <w:tcPr>
            <w:tcW w:w="3095" w:type="dxa"/>
          </w:tcPr>
          <w:p w:rsidR="007E2DBC" w:rsidRDefault="007E2DBC">
            <w:pPr>
              <w:pStyle w:val="Default"/>
              <w:rPr>
                <w:sz w:val="23"/>
                <w:szCs w:val="23"/>
              </w:rPr>
            </w:pPr>
            <w:r>
              <w:rPr>
                <w:sz w:val="23"/>
                <w:szCs w:val="23"/>
              </w:rPr>
              <w:t xml:space="preserve">Smaller wounds where tree can compartmentalize </w:t>
            </w:r>
          </w:p>
        </w:tc>
        <w:tc>
          <w:tcPr>
            <w:tcW w:w="3095" w:type="dxa"/>
          </w:tcPr>
          <w:p w:rsidR="007E2DBC" w:rsidRDefault="007E2DBC">
            <w:pPr>
              <w:pStyle w:val="Default"/>
              <w:rPr>
                <w:sz w:val="23"/>
                <w:szCs w:val="23"/>
              </w:rPr>
            </w:pPr>
            <w:r>
              <w:rPr>
                <w:sz w:val="23"/>
                <w:szCs w:val="23"/>
              </w:rPr>
              <w:t xml:space="preserve">↔ </w:t>
            </w:r>
          </w:p>
        </w:tc>
        <w:tc>
          <w:tcPr>
            <w:tcW w:w="3096" w:type="dxa"/>
          </w:tcPr>
          <w:p w:rsidR="007E2DBC" w:rsidRDefault="007E2DBC">
            <w:pPr>
              <w:pStyle w:val="Default"/>
              <w:rPr>
                <w:sz w:val="23"/>
                <w:szCs w:val="23"/>
              </w:rPr>
            </w:pPr>
            <w:r>
              <w:rPr>
                <w:sz w:val="23"/>
                <w:szCs w:val="23"/>
              </w:rPr>
              <w:t xml:space="preserve">Large wounds at poor locations, causing rapid decay </w:t>
            </w:r>
          </w:p>
        </w:tc>
      </w:tr>
    </w:tbl>
    <w:p w:rsidR="00D55AD7" w:rsidRDefault="00D55AD7"/>
    <w:p w:rsidR="000442A4" w:rsidRDefault="00A20D85" w:rsidP="000442A4">
      <w:pPr>
        <w:pStyle w:val="Default"/>
        <w:rPr>
          <w:b/>
          <w:bCs/>
          <w:i/>
          <w:iCs/>
          <w:sz w:val="23"/>
          <w:szCs w:val="23"/>
        </w:rPr>
      </w:pPr>
      <w:r>
        <w:rPr>
          <w:b/>
          <w:bCs/>
          <w:i/>
          <w:iCs/>
          <w:sz w:val="23"/>
          <w:szCs w:val="23"/>
        </w:rPr>
        <w:t xml:space="preserve">If </w:t>
      </w:r>
      <w:r w:rsidR="00052363">
        <w:rPr>
          <w:b/>
          <w:bCs/>
          <w:i/>
          <w:iCs/>
          <w:sz w:val="23"/>
          <w:szCs w:val="23"/>
        </w:rPr>
        <w:t>retrenching</w:t>
      </w:r>
      <w:r w:rsidR="007E2DBC">
        <w:rPr>
          <w:b/>
          <w:bCs/>
          <w:i/>
          <w:iCs/>
          <w:sz w:val="23"/>
          <w:szCs w:val="23"/>
        </w:rPr>
        <w:t xml:space="preserve"> </w:t>
      </w:r>
      <w:r w:rsidR="00052363">
        <w:rPr>
          <w:b/>
          <w:bCs/>
          <w:i/>
          <w:iCs/>
          <w:sz w:val="23"/>
          <w:szCs w:val="23"/>
        </w:rPr>
        <w:t xml:space="preserve">old hulks </w:t>
      </w:r>
      <w:r w:rsidR="007E2DBC">
        <w:rPr>
          <w:b/>
          <w:bCs/>
          <w:i/>
          <w:iCs/>
          <w:sz w:val="23"/>
          <w:szCs w:val="23"/>
        </w:rPr>
        <w:t xml:space="preserve">requires heading cuts, doesn’t that make it wrong? </w:t>
      </w:r>
    </w:p>
    <w:p w:rsidR="000442A4" w:rsidRDefault="000442A4" w:rsidP="000442A4">
      <w:pPr>
        <w:pStyle w:val="Default"/>
        <w:rPr>
          <w:b/>
          <w:bCs/>
          <w:i/>
          <w:iCs/>
          <w:sz w:val="23"/>
          <w:szCs w:val="23"/>
        </w:rPr>
      </w:pPr>
    </w:p>
    <w:p w:rsidR="000442A4" w:rsidRPr="00A20D85" w:rsidRDefault="007E2DBC" w:rsidP="000442A4">
      <w:pPr>
        <w:pStyle w:val="Default"/>
        <w:rPr>
          <w:i/>
          <w:sz w:val="23"/>
          <w:szCs w:val="23"/>
        </w:rPr>
      </w:pPr>
      <w:r>
        <w:rPr>
          <w:sz w:val="23"/>
          <w:szCs w:val="23"/>
        </w:rPr>
        <w:t xml:space="preserve">For young trees to grow as large and fast as possible, ‘heading’ cuts to small laterals or buds are only made on temporary branches, while reduction of permanent branches leaves a lateral large enough (~1/3 diameter or greater) to assume apical dominance and spur outward growth. For mature trees, growing outward is not the objective. Maintaining health and value while lowering risk is what we are after. Other rules of thumb apply, such as: “Size can be maintained most effectively if the plant is pruned as it starts to reach the acceptable size” and “(If the lateral remaining is &lt;1/3), the lateral should be fairly </w:t>
      </w:r>
      <w:r>
        <w:rPr>
          <w:b/>
          <w:bCs/>
          <w:sz w:val="23"/>
          <w:szCs w:val="23"/>
        </w:rPr>
        <w:t xml:space="preserve">upright </w:t>
      </w:r>
      <w:r w:rsidR="00A20D85">
        <w:rPr>
          <w:sz w:val="23"/>
          <w:szCs w:val="23"/>
        </w:rPr>
        <w:t xml:space="preserve">(&gt;60% from the horizontal).”Harris et al, </w:t>
      </w:r>
      <w:proofErr w:type="spellStart"/>
      <w:r w:rsidR="00A20D85">
        <w:rPr>
          <w:i/>
          <w:sz w:val="23"/>
          <w:szCs w:val="23"/>
        </w:rPr>
        <w:t>Arboricuture</w:t>
      </w:r>
      <w:proofErr w:type="spellEnd"/>
      <w:proofErr w:type="gramStart"/>
      <w:r w:rsidR="00A20D85">
        <w:rPr>
          <w:i/>
          <w:sz w:val="23"/>
          <w:szCs w:val="23"/>
        </w:rPr>
        <w:t>..</w:t>
      </w:r>
      <w:proofErr w:type="gramEnd"/>
    </w:p>
    <w:p w:rsidR="00624CB5" w:rsidRDefault="00624CB5" w:rsidP="000442A4">
      <w:pPr>
        <w:pStyle w:val="Default"/>
        <w:rPr>
          <w:sz w:val="23"/>
          <w:szCs w:val="23"/>
        </w:rPr>
      </w:pPr>
    </w:p>
    <w:p w:rsidR="007E2DBC" w:rsidRDefault="007E2DBC" w:rsidP="007E2DBC">
      <w:pPr>
        <w:pStyle w:val="Default"/>
        <w:rPr>
          <w:sz w:val="23"/>
          <w:szCs w:val="23"/>
        </w:rPr>
      </w:pPr>
      <w:r>
        <w:rPr>
          <w:b/>
          <w:bCs/>
          <w:i/>
          <w:iCs/>
          <w:sz w:val="23"/>
          <w:szCs w:val="23"/>
        </w:rPr>
        <w:t xml:space="preserve">What if the tree is in a mortality spiral, on its last legs, ready to go, an imminent, severe risk? </w:t>
      </w:r>
    </w:p>
    <w:p w:rsidR="007E2DBC" w:rsidRDefault="007E2DBC" w:rsidP="007E2DBC">
      <w:pPr>
        <w:pStyle w:val="Default"/>
        <w:rPr>
          <w:sz w:val="23"/>
          <w:szCs w:val="23"/>
        </w:rPr>
      </w:pPr>
      <w:r>
        <w:rPr>
          <w:sz w:val="23"/>
          <w:szCs w:val="23"/>
        </w:rPr>
        <w:t>Dieback in a once-beautiful tree can be</w:t>
      </w:r>
      <w:r w:rsidR="00E600CB">
        <w:rPr>
          <w:sz w:val="23"/>
          <w:szCs w:val="23"/>
        </w:rPr>
        <w:t xml:space="preserve"> ugly and depressing.  It’s seen as a spin in </w:t>
      </w:r>
      <w:r>
        <w:rPr>
          <w:sz w:val="23"/>
          <w:szCs w:val="23"/>
        </w:rPr>
        <w:t>a mortality spiral, leading to removal a</w:t>
      </w:r>
      <w:r w:rsidR="00E600CB">
        <w:rPr>
          <w:sz w:val="23"/>
          <w:szCs w:val="23"/>
        </w:rPr>
        <w:t>nd replacement. I</w:t>
      </w:r>
      <w:r>
        <w:rPr>
          <w:sz w:val="23"/>
          <w:szCs w:val="23"/>
        </w:rPr>
        <w:t>nflict</w:t>
      </w:r>
      <w:r w:rsidR="00E600CB">
        <w:rPr>
          <w:sz w:val="23"/>
          <w:szCs w:val="23"/>
        </w:rPr>
        <w:t>ing</w:t>
      </w:r>
      <w:r>
        <w:rPr>
          <w:sz w:val="23"/>
          <w:szCs w:val="23"/>
        </w:rPr>
        <w:t xml:space="preserve"> </w:t>
      </w:r>
      <w:r w:rsidR="00E600CB">
        <w:rPr>
          <w:sz w:val="23"/>
          <w:szCs w:val="23"/>
        </w:rPr>
        <w:t>‘</w:t>
      </w:r>
      <w:r>
        <w:rPr>
          <w:sz w:val="23"/>
          <w:szCs w:val="23"/>
        </w:rPr>
        <w:t>death with dignity</w:t>
      </w:r>
      <w:r w:rsidR="00E600CB">
        <w:rPr>
          <w:sz w:val="23"/>
          <w:szCs w:val="23"/>
        </w:rPr>
        <w:t>’ is simpler</w:t>
      </w:r>
      <w:r>
        <w:rPr>
          <w:sz w:val="23"/>
          <w:szCs w:val="23"/>
        </w:rPr>
        <w:t xml:space="preserve"> than the uncertain task of revitalizing health, stability, and va</w:t>
      </w:r>
      <w:r w:rsidR="000442A4">
        <w:rPr>
          <w:sz w:val="23"/>
          <w:szCs w:val="23"/>
        </w:rPr>
        <w:t>lue, but</w:t>
      </w:r>
      <w:r>
        <w:rPr>
          <w:sz w:val="23"/>
          <w:szCs w:val="23"/>
        </w:rPr>
        <w:t xml:space="preserve"> “Old trees that are of low vigor and have failing branches can often be kept healthy and attractive by removing the weak-growing and dying limbs in their extremi</w:t>
      </w:r>
      <w:r w:rsidR="000442A4">
        <w:rPr>
          <w:sz w:val="23"/>
          <w:szCs w:val="23"/>
        </w:rPr>
        <w:t>ties, particularly their tops.”</w:t>
      </w:r>
      <w:r w:rsidR="00A20D85">
        <w:rPr>
          <w:sz w:val="23"/>
          <w:szCs w:val="23"/>
        </w:rPr>
        <w:t xml:space="preserve">  </w:t>
      </w:r>
      <w:r>
        <w:rPr>
          <w:sz w:val="23"/>
          <w:szCs w:val="23"/>
        </w:rPr>
        <w:t xml:space="preserve">Mindful of the long-term processes involved, </w:t>
      </w:r>
      <w:proofErr w:type="gramStart"/>
      <w:r>
        <w:rPr>
          <w:sz w:val="23"/>
          <w:szCs w:val="23"/>
        </w:rPr>
        <w:t xml:space="preserve">arborists </w:t>
      </w:r>
      <w:r w:rsidR="00A20D85">
        <w:rPr>
          <w:sz w:val="23"/>
          <w:szCs w:val="23"/>
        </w:rPr>
        <w:t xml:space="preserve"> can</w:t>
      </w:r>
      <w:proofErr w:type="gramEnd"/>
      <w:r w:rsidR="00A20D85">
        <w:rPr>
          <w:sz w:val="23"/>
          <w:szCs w:val="23"/>
        </w:rPr>
        <w:t xml:space="preserve"> </w:t>
      </w:r>
      <w:r>
        <w:rPr>
          <w:sz w:val="23"/>
          <w:szCs w:val="23"/>
        </w:rPr>
        <w:t xml:space="preserve">think in ‘tree time’, and choose conservation over condemnation. </w:t>
      </w:r>
    </w:p>
    <w:p w:rsidR="000442A4" w:rsidRDefault="000442A4" w:rsidP="007E2DBC">
      <w:pPr>
        <w:pStyle w:val="Default"/>
        <w:rPr>
          <w:sz w:val="23"/>
          <w:szCs w:val="23"/>
        </w:rPr>
      </w:pPr>
    </w:p>
    <w:p w:rsidR="007E2DBC" w:rsidRDefault="007E2DBC" w:rsidP="007E2DBC">
      <w:pPr>
        <w:pStyle w:val="Default"/>
        <w:rPr>
          <w:sz w:val="23"/>
          <w:szCs w:val="23"/>
        </w:rPr>
      </w:pPr>
      <w:r>
        <w:rPr>
          <w:b/>
          <w:bCs/>
          <w:i/>
          <w:iCs/>
          <w:sz w:val="23"/>
          <w:szCs w:val="23"/>
        </w:rPr>
        <w:t>Isn’t</w:t>
      </w:r>
      <w:r w:rsidR="00052363">
        <w:rPr>
          <w:b/>
          <w:bCs/>
          <w:i/>
          <w:iCs/>
          <w:sz w:val="23"/>
          <w:szCs w:val="23"/>
        </w:rPr>
        <w:t xml:space="preserve"> retrenching geriatric </w:t>
      </w:r>
      <w:proofErr w:type="gramStart"/>
      <w:r w:rsidR="00052363">
        <w:rPr>
          <w:b/>
          <w:bCs/>
          <w:i/>
          <w:iCs/>
          <w:sz w:val="23"/>
          <w:szCs w:val="23"/>
        </w:rPr>
        <w:t xml:space="preserve">trees  </w:t>
      </w:r>
      <w:r>
        <w:rPr>
          <w:b/>
          <w:bCs/>
          <w:i/>
          <w:iCs/>
          <w:sz w:val="23"/>
          <w:szCs w:val="23"/>
        </w:rPr>
        <w:t>the</w:t>
      </w:r>
      <w:proofErr w:type="gramEnd"/>
      <w:r>
        <w:rPr>
          <w:b/>
          <w:bCs/>
          <w:i/>
          <w:iCs/>
          <w:sz w:val="23"/>
          <w:szCs w:val="23"/>
        </w:rPr>
        <w:t xml:space="preserve"> same as restoration? </w:t>
      </w:r>
    </w:p>
    <w:p w:rsidR="007E2DBC" w:rsidRDefault="007E2DBC" w:rsidP="007E2DBC">
      <w:pPr>
        <w:pStyle w:val="Default"/>
        <w:rPr>
          <w:sz w:val="23"/>
          <w:szCs w:val="23"/>
        </w:rPr>
      </w:pPr>
      <w:proofErr w:type="gramStart"/>
      <w:r>
        <w:rPr>
          <w:sz w:val="23"/>
          <w:szCs w:val="23"/>
        </w:rPr>
        <w:t>Not exactly.</w:t>
      </w:r>
      <w:proofErr w:type="gramEnd"/>
      <w:r>
        <w:rPr>
          <w:sz w:val="23"/>
          <w:szCs w:val="23"/>
        </w:rPr>
        <w:t xml:space="preserve"> “Restoration: selective pruning to redevelop structure, form and appearance of severely pruned, </w:t>
      </w:r>
      <w:r w:rsidR="000442A4">
        <w:rPr>
          <w:sz w:val="23"/>
          <w:szCs w:val="23"/>
        </w:rPr>
        <w:t xml:space="preserve">vandalized, or damaged trees.” </w:t>
      </w:r>
      <w:r w:rsidR="00052363">
        <w:rPr>
          <w:sz w:val="23"/>
          <w:szCs w:val="23"/>
        </w:rPr>
        <w:t>(A300 Part 1)</w:t>
      </w:r>
      <w:r>
        <w:rPr>
          <w:sz w:val="23"/>
          <w:szCs w:val="23"/>
        </w:rPr>
        <w:t xml:space="preserve"> But old age isn’t really damage, and restoration indicates that the tree will grow back toward its previous dimensions. Retrenchment is a natural process. Retrenchment pruning selectively develops a </w:t>
      </w:r>
      <w:r>
        <w:rPr>
          <w:b/>
          <w:bCs/>
          <w:sz w:val="23"/>
          <w:szCs w:val="23"/>
        </w:rPr>
        <w:t xml:space="preserve">new and smaller </w:t>
      </w:r>
      <w:r>
        <w:rPr>
          <w:sz w:val="23"/>
          <w:szCs w:val="23"/>
        </w:rPr>
        <w:t>structure, form and appearance. Both processes develop over time, but a retrenched tree is not expected to approa</w:t>
      </w:r>
      <w:r w:rsidR="000442A4">
        <w:rPr>
          <w:sz w:val="23"/>
          <w:szCs w:val="23"/>
        </w:rPr>
        <w:t xml:space="preserve">ch its </w:t>
      </w:r>
      <w:r w:rsidR="00E600CB">
        <w:rPr>
          <w:sz w:val="23"/>
          <w:szCs w:val="23"/>
        </w:rPr>
        <w:t xml:space="preserve">mature </w:t>
      </w:r>
      <w:r w:rsidR="000442A4">
        <w:rPr>
          <w:sz w:val="23"/>
          <w:szCs w:val="23"/>
        </w:rPr>
        <w:t xml:space="preserve">dimensions. </w:t>
      </w:r>
      <w:r>
        <w:rPr>
          <w:sz w:val="23"/>
          <w:szCs w:val="23"/>
        </w:rPr>
        <w:t xml:space="preserve">As Ted Green put it, the tree is </w:t>
      </w:r>
      <w:r>
        <w:rPr>
          <w:b/>
          <w:bCs/>
          <w:sz w:val="23"/>
          <w:szCs w:val="23"/>
        </w:rPr>
        <w:t>growing downward</w:t>
      </w:r>
      <w:r>
        <w:rPr>
          <w:sz w:val="23"/>
          <w:szCs w:val="23"/>
        </w:rPr>
        <w:t xml:space="preserve">. </w:t>
      </w:r>
    </w:p>
    <w:p w:rsidR="000442A4" w:rsidRDefault="000442A4" w:rsidP="007E2DBC">
      <w:pPr>
        <w:pStyle w:val="Default"/>
        <w:rPr>
          <w:sz w:val="23"/>
          <w:szCs w:val="23"/>
        </w:rPr>
      </w:pPr>
    </w:p>
    <w:p w:rsidR="007E2DBC" w:rsidRDefault="007E2DBC" w:rsidP="007E2DBC">
      <w:pPr>
        <w:pStyle w:val="Default"/>
        <w:rPr>
          <w:sz w:val="23"/>
          <w:szCs w:val="23"/>
        </w:rPr>
      </w:pPr>
      <w:r>
        <w:rPr>
          <w:b/>
          <w:bCs/>
          <w:i/>
          <w:iCs/>
          <w:sz w:val="23"/>
          <w:szCs w:val="23"/>
        </w:rPr>
        <w:t xml:space="preserve">Does retrenching hollow trees fit in with Basic Tree Risk Assessment? </w:t>
      </w:r>
    </w:p>
    <w:p w:rsidR="007E2DBC" w:rsidRDefault="007E2DBC" w:rsidP="007E2DBC">
      <w:pPr>
        <w:pStyle w:val="Default"/>
        <w:rPr>
          <w:sz w:val="23"/>
          <w:szCs w:val="23"/>
        </w:rPr>
      </w:pPr>
      <w:r>
        <w:rPr>
          <w:i/>
          <w:iCs/>
          <w:sz w:val="23"/>
          <w:szCs w:val="23"/>
        </w:rPr>
        <w:t xml:space="preserve"> </w:t>
      </w:r>
      <w:r>
        <w:rPr>
          <w:sz w:val="23"/>
          <w:szCs w:val="23"/>
        </w:rPr>
        <w:t xml:space="preserve">“As a professional arborist, you demonstrate competence and trustworthiness by looking at the trees’ strengths as well as their weaknesses…Cavities greater than two-thirds of the diameter are sometimes considered “hazardous” and a reason for removal, but with close monitoring and care, trees with cavities greater than 80 percent of the diameter have been managed for many years…while decay is spreading on the inside of a tree, the development of </w:t>
      </w:r>
      <w:r>
        <w:rPr>
          <w:b/>
          <w:bCs/>
          <w:sz w:val="23"/>
          <w:szCs w:val="23"/>
        </w:rPr>
        <w:t>woundwood can compensate</w:t>
      </w:r>
      <w:r>
        <w:rPr>
          <w:sz w:val="23"/>
          <w:szCs w:val="23"/>
        </w:rPr>
        <w:t>, in part, for</w:t>
      </w:r>
      <w:r w:rsidR="00A20D85">
        <w:rPr>
          <w:sz w:val="23"/>
          <w:szCs w:val="23"/>
        </w:rPr>
        <w:t xml:space="preserve"> some of that loss of strength…D</w:t>
      </w:r>
      <w:r>
        <w:rPr>
          <w:sz w:val="23"/>
          <w:szCs w:val="23"/>
        </w:rPr>
        <w:t>ecay can be compartmentalized by a tree with adequate resources</w:t>
      </w:r>
      <w:r w:rsidR="00A20D85">
        <w:rPr>
          <w:sz w:val="23"/>
          <w:szCs w:val="23"/>
        </w:rPr>
        <w:t>.  T</w:t>
      </w:r>
      <w:r>
        <w:rPr>
          <w:sz w:val="23"/>
          <w:szCs w:val="23"/>
        </w:rPr>
        <w:t xml:space="preserve">he risk from decay may be lowered over time by managing the soil to increase those resources.” </w:t>
      </w:r>
    </w:p>
    <w:p w:rsidR="000442A4" w:rsidRDefault="000442A4" w:rsidP="007E2DBC">
      <w:pPr>
        <w:pStyle w:val="Default"/>
        <w:rPr>
          <w:sz w:val="23"/>
          <w:szCs w:val="23"/>
        </w:rPr>
      </w:pPr>
    </w:p>
    <w:p w:rsidR="000442A4" w:rsidRDefault="00A20D85" w:rsidP="007E2DBC">
      <w:pPr>
        <w:pStyle w:val="Default"/>
        <w:rPr>
          <w:sz w:val="23"/>
          <w:szCs w:val="23"/>
        </w:rPr>
      </w:pPr>
      <w:r>
        <w:rPr>
          <w:sz w:val="20"/>
          <w:szCs w:val="20"/>
        </w:rPr>
        <w:t xml:space="preserve">Recent tree risk training focuses on the tree’s </w:t>
      </w:r>
      <w:r w:rsidR="007E2DBC">
        <w:rPr>
          <w:sz w:val="23"/>
          <w:szCs w:val="23"/>
        </w:rPr>
        <w:t xml:space="preserve">response growth, and its adaptations such as corrected leans. (It’s the </w:t>
      </w:r>
      <w:r w:rsidR="002B7EDA">
        <w:rPr>
          <w:sz w:val="23"/>
          <w:szCs w:val="23"/>
        </w:rPr>
        <w:t>tree’s future at stake, so</w:t>
      </w:r>
      <w:r w:rsidR="007E2DBC">
        <w:rPr>
          <w:sz w:val="23"/>
          <w:szCs w:val="23"/>
        </w:rPr>
        <w:t xml:space="preserve"> it</w:t>
      </w:r>
      <w:r w:rsidR="002B7EDA">
        <w:rPr>
          <w:sz w:val="23"/>
          <w:szCs w:val="23"/>
        </w:rPr>
        <w:t>’s</w:t>
      </w:r>
      <w:r w:rsidR="007E2DBC">
        <w:rPr>
          <w:sz w:val="23"/>
          <w:szCs w:val="23"/>
        </w:rPr>
        <w:t xml:space="preserve"> only fair translate its body language</w:t>
      </w:r>
      <w:r w:rsidR="002B7EDA">
        <w:rPr>
          <w:sz w:val="23"/>
          <w:szCs w:val="23"/>
        </w:rPr>
        <w:t xml:space="preserve">. </w:t>
      </w:r>
      <w:r w:rsidR="007E2DBC">
        <w:rPr>
          <w:sz w:val="23"/>
          <w:szCs w:val="23"/>
        </w:rPr>
        <w:t xml:space="preserve"> There are 4 lines where </w:t>
      </w:r>
      <w:r w:rsidR="007E2DBC">
        <w:rPr>
          <w:b/>
          <w:bCs/>
          <w:sz w:val="23"/>
          <w:szCs w:val="23"/>
        </w:rPr>
        <w:lastRenderedPageBreak/>
        <w:t xml:space="preserve">Mitigation options, and the Residual risk </w:t>
      </w:r>
      <w:r w:rsidR="007E2DBC">
        <w:rPr>
          <w:sz w:val="23"/>
          <w:szCs w:val="23"/>
        </w:rPr>
        <w:t>following each, can be listed. For instance, reducing the crown of a moderate-risk tree would leave a low residual risk. A 15% reduction can incr</w:t>
      </w:r>
      <w:r w:rsidR="000442A4">
        <w:rPr>
          <w:sz w:val="23"/>
          <w:szCs w:val="23"/>
        </w:rPr>
        <w:t>ease the stability of a branch 7 or a tree 8</w:t>
      </w:r>
      <w:r w:rsidR="007E2DBC">
        <w:rPr>
          <w:sz w:val="23"/>
          <w:szCs w:val="23"/>
        </w:rPr>
        <w:t xml:space="preserve"> by 50%. Improving soil structure, fertility and drainage would result in an even lower residual risk. Comprehensively consider all reasonable options.</w:t>
      </w:r>
      <w:r w:rsidR="000442A4">
        <w:rPr>
          <w:sz w:val="23"/>
          <w:szCs w:val="23"/>
        </w:rPr>
        <w:t xml:space="preserve"> Lessen liability concerns</w:t>
      </w:r>
      <w:r w:rsidR="007E2DBC">
        <w:rPr>
          <w:sz w:val="23"/>
          <w:szCs w:val="23"/>
        </w:rPr>
        <w:t xml:space="preserve">. Sustain tree assets. </w:t>
      </w:r>
      <w:r w:rsidR="007E2DBC">
        <w:rPr>
          <w:b/>
          <w:bCs/>
          <w:sz w:val="23"/>
          <w:szCs w:val="23"/>
        </w:rPr>
        <w:t xml:space="preserve">All we are saying: </w:t>
      </w:r>
    </w:p>
    <w:p w:rsidR="00AD4A5C" w:rsidRDefault="007E2DBC" w:rsidP="00AD4A5C">
      <w:pPr>
        <w:pStyle w:val="Default"/>
        <w:jc w:val="center"/>
        <w:rPr>
          <w:b/>
          <w:bCs/>
          <w:sz w:val="48"/>
          <w:szCs w:val="48"/>
        </w:rPr>
      </w:pPr>
      <w:r>
        <w:rPr>
          <w:b/>
          <w:bCs/>
          <w:sz w:val="48"/>
          <w:szCs w:val="48"/>
        </w:rPr>
        <w:t>Give Trees a Chance!</w:t>
      </w:r>
    </w:p>
    <w:p w:rsidR="007E2DBC" w:rsidRDefault="007E2DBC" w:rsidP="00AD4A5C">
      <w:pPr>
        <w:pStyle w:val="Default"/>
        <w:rPr>
          <w:sz w:val="23"/>
          <w:szCs w:val="23"/>
        </w:rPr>
      </w:pPr>
      <w:r>
        <w:rPr>
          <w:b/>
          <w:bCs/>
          <w:i/>
          <w:iCs/>
          <w:sz w:val="23"/>
          <w:szCs w:val="23"/>
        </w:rPr>
        <w:t xml:space="preserve">Does retrenchment pruning go beyond the ANSI A300 Tree Care Standard? </w:t>
      </w:r>
    </w:p>
    <w:p w:rsidR="007E2DBC" w:rsidRDefault="007E2DBC" w:rsidP="007E2DBC">
      <w:pPr>
        <w:pStyle w:val="Default"/>
        <w:rPr>
          <w:sz w:val="23"/>
          <w:szCs w:val="23"/>
        </w:rPr>
      </w:pPr>
      <w:r>
        <w:rPr>
          <w:sz w:val="23"/>
          <w:szCs w:val="23"/>
        </w:rPr>
        <w:t>No. Retrenching is 100% within the A300, when the objective is established, the requirements or “</w:t>
      </w:r>
      <w:proofErr w:type="spellStart"/>
      <w:r>
        <w:rPr>
          <w:sz w:val="23"/>
          <w:szCs w:val="23"/>
        </w:rPr>
        <w:t>shalls</w:t>
      </w:r>
      <w:proofErr w:type="spellEnd"/>
      <w:r>
        <w:rPr>
          <w:sz w:val="23"/>
          <w:szCs w:val="23"/>
        </w:rPr>
        <w:t xml:space="preserve">” are met, and </w:t>
      </w:r>
      <w:r w:rsidR="00052363">
        <w:rPr>
          <w:sz w:val="23"/>
          <w:szCs w:val="23"/>
        </w:rPr>
        <w:t xml:space="preserve">specifications are communicated. </w:t>
      </w:r>
      <w:r>
        <w:rPr>
          <w:sz w:val="23"/>
          <w:szCs w:val="23"/>
        </w:rPr>
        <w:t xml:space="preserve"> Standard Operating Procedure: </w:t>
      </w:r>
    </w:p>
    <w:p w:rsidR="00C43C2F" w:rsidRDefault="00C43C2F" w:rsidP="007E2DBC">
      <w:pPr>
        <w:pStyle w:val="Default"/>
        <w:rPr>
          <w:sz w:val="23"/>
          <w:szCs w:val="23"/>
        </w:rPr>
      </w:pPr>
    </w:p>
    <w:p w:rsidR="007E2DBC" w:rsidRDefault="007E2DBC" w:rsidP="007E2DBC">
      <w:pPr>
        <w:pStyle w:val="Default"/>
        <w:rPr>
          <w:sz w:val="23"/>
          <w:szCs w:val="23"/>
        </w:rPr>
      </w:pPr>
      <w:r>
        <w:rPr>
          <w:sz w:val="23"/>
          <w:szCs w:val="23"/>
        </w:rPr>
        <w:t xml:space="preserve">SCOPE: An oak that is 6’ wide at the base. ~5’ of that is hollow. </w:t>
      </w:r>
      <w:proofErr w:type="gramStart"/>
      <w:r>
        <w:rPr>
          <w:sz w:val="23"/>
          <w:szCs w:val="23"/>
        </w:rPr>
        <w:t>Extensive root damage.</w:t>
      </w:r>
      <w:proofErr w:type="gramEnd"/>
      <w:r>
        <w:rPr>
          <w:sz w:val="23"/>
          <w:szCs w:val="23"/>
        </w:rPr>
        <w:t xml:space="preserve"> </w:t>
      </w:r>
    </w:p>
    <w:p w:rsidR="007E2DBC" w:rsidRDefault="007E2DBC" w:rsidP="007E2DBC">
      <w:pPr>
        <w:pStyle w:val="Default"/>
        <w:rPr>
          <w:sz w:val="23"/>
          <w:szCs w:val="23"/>
        </w:rPr>
      </w:pPr>
      <w:r>
        <w:rPr>
          <w:sz w:val="23"/>
          <w:szCs w:val="23"/>
        </w:rPr>
        <w:t xml:space="preserve">OBJECTIVE: Reduce the load and the risk by retrenching the crown. </w:t>
      </w:r>
      <w:proofErr w:type="gramStart"/>
      <w:r>
        <w:rPr>
          <w:sz w:val="23"/>
          <w:szCs w:val="23"/>
        </w:rPr>
        <w:t>Lower maintenance.</w:t>
      </w:r>
      <w:proofErr w:type="gramEnd"/>
      <w:r>
        <w:rPr>
          <w:sz w:val="23"/>
          <w:szCs w:val="23"/>
        </w:rPr>
        <w:t xml:space="preserve"> </w:t>
      </w:r>
    </w:p>
    <w:p w:rsidR="007E2DBC" w:rsidRDefault="007E2DBC" w:rsidP="007E2DBC">
      <w:pPr>
        <w:pStyle w:val="Default"/>
        <w:rPr>
          <w:sz w:val="23"/>
          <w:szCs w:val="23"/>
        </w:rPr>
      </w:pPr>
      <w:r>
        <w:rPr>
          <w:sz w:val="23"/>
          <w:szCs w:val="23"/>
        </w:rPr>
        <w:t xml:space="preserve">SPECIFICATIONS: </w:t>
      </w:r>
    </w:p>
    <w:p w:rsidR="007E2DBC" w:rsidRDefault="007E2DBC" w:rsidP="007E2DBC">
      <w:pPr>
        <w:pStyle w:val="Default"/>
        <w:spacing w:after="27"/>
        <w:rPr>
          <w:sz w:val="23"/>
          <w:szCs w:val="23"/>
        </w:rPr>
      </w:pPr>
      <w:r>
        <w:rPr>
          <w:b/>
          <w:bCs/>
          <w:sz w:val="23"/>
          <w:szCs w:val="23"/>
        </w:rPr>
        <w:t xml:space="preserve">1. </w:t>
      </w:r>
      <w:r>
        <w:rPr>
          <w:sz w:val="23"/>
          <w:szCs w:val="23"/>
        </w:rPr>
        <w:t xml:space="preserve">Remove all dead branches &gt;1” diameter. </w:t>
      </w:r>
    </w:p>
    <w:p w:rsidR="007E2DBC" w:rsidRDefault="007E2DBC" w:rsidP="007E2DBC">
      <w:pPr>
        <w:pStyle w:val="Default"/>
        <w:spacing w:after="27"/>
        <w:rPr>
          <w:sz w:val="23"/>
          <w:szCs w:val="23"/>
        </w:rPr>
      </w:pPr>
      <w:r>
        <w:rPr>
          <w:b/>
          <w:bCs/>
          <w:sz w:val="23"/>
          <w:szCs w:val="23"/>
        </w:rPr>
        <w:t xml:space="preserve">2. </w:t>
      </w:r>
      <w:r>
        <w:rPr>
          <w:sz w:val="23"/>
          <w:szCs w:val="23"/>
        </w:rPr>
        <w:t xml:space="preserve">Reduce downward and horizontal segments of overextended branches, clearing the branches below by 2’-4’. Cuts &lt;3” to upright laterals, &lt;8% total foliage </w:t>
      </w:r>
    </w:p>
    <w:p w:rsidR="007E2DBC" w:rsidRDefault="007E2DBC" w:rsidP="007E2DBC">
      <w:pPr>
        <w:pStyle w:val="Default"/>
        <w:spacing w:after="27"/>
        <w:rPr>
          <w:sz w:val="23"/>
          <w:szCs w:val="23"/>
        </w:rPr>
      </w:pPr>
      <w:r>
        <w:rPr>
          <w:b/>
          <w:bCs/>
          <w:sz w:val="23"/>
          <w:szCs w:val="23"/>
        </w:rPr>
        <w:t xml:space="preserve">3. </w:t>
      </w:r>
      <w:r>
        <w:rPr>
          <w:sz w:val="23"/>
          <w:szCs w:val="23"/>
        </w:rPr>
        <w:t xml:space="preserve">Thin crowded branches back to the collars. &lt;4% total foliage, &lt;3” cuts </w:t>
      </w:r>
    </w:p>
    <w:p w:rsidR="007E2DBC" w:rsidRDefault="007E2DBC" w:rsidP="007E2DBC">
      <w:pPr>
        <w:pStyle w:val="Default"/>
        <w:spacing w:after="27"/>
        <w:rPr>
          <w:sz w:val="23"/>
          <w:szCs w:val="23"/>
        </w:rPr>
      </w:pPr>
      <w:r>
        <w:rPr>
          <w:b/>
          <w:bCs/>
          <w:sz w:val="23"/>
          <w:szCs w:val="23"/>
        </w:rPr>
        <w:t xml:space="preserve">4. </w:t>
      </w:r>
      <w:r>
        <w:rPr>
          <w:sz w:val="23"/>
          <w:szCs w:val="23"/>
        </w:rPr>
        <w:t xml:space="preserve">Reduce declining leaders 3’-6’. </w:t>
      </w:r>
      <w:proofErr w:type="gramStart"/>
      <w:r>
        <w:rPr>
          <w:sz w:val="23"/>
          <w:szCs w:val="23"/>
        </w:rPr>
        <w:t>Smallest cut possible, near vigorous growth or buds.</w:t>
      </w:r>
      <w:proofErr w:type="gramEnd"/>
      <w:r>
        <w:rPr>
          <w:sz w:val="23"/>
          <w:szCs w:val="23"/>
        </w:rPr>
        <w:t xml:space="preserve"> </w:t>
      </w:r>
    </w:p>
    <w:p w:rsidR="007E2DBC" w:rsidRDefault="007E2DBC" w:rsidP="007E2DBC">
      <w:pPr>
        <w:pStyle w:val="Default"/>
        <w:rPr>
          <w:sz w:val="23"/>
          <w:szCs w:val="23"/>
        </w:rPr>
      </w:pPr>
      <w:r>
        <w:rPr>
          <w:b/>
          <w:bCs/>
          <w:sz w:val="23"/>
          <w:szCs w:val="23"/>
        </w:rPr>
        <w:t xml:space="preserve">5. </w:t>
      </w:r>
      <w:r>
        <w:rPr>
          <w:sz w:val="23"/>
          <w:szCs w:val="23"/>
        </w:rPr>
        <w:t xml:space="preserve">In an area between 3’ and 20’from the trunk, use air/water tool to make holes </w:t>
      </w:r>
      <w:r w:rsidR="00C43C2F">
        <w:rPr>
          <w:sz w:val="23"/>
          <w:szCs w:val="23"/>
        </w:rPr>
        <w:t xml:space="preserve">18” apart, </w:t>
      </w:r>
      <w:r>
        <w:rPr>
          <w:sz w:val="23"/>
          <w:szCs w:val="23"/>
        </w:rPr>
        <w:t>&gt;2” wide and &gt;12” deep. Force 50% compost/50% soil conditioner</w:t>
      </w:r>
      <w:r w:rsidR="00052363">
        <w:rPr>
          <w:sz w:val="23"/>
          <w:szCs w:val="23"/>
        </w:rPr>
        <w:t xml:space="preserve"> under pressure</w:t>
      </w:r>
      <w:r>
        <w:rPr>
          <w:sz w:val="23"/>
          <w:szCs w:val="23"/>
        </w:rPr>
        <w:t xml:space="preserve"> into </w:t>
      </w:r>
      <w:r w:rsidR="00C43C2F">
        <w:rPr>
          <w:sz w:val="23"/>
          <w:szCs w:val="23"/>
        </w:rPr>
        <w:t xml:space="preserve">the </w:t>
      </w:r>
      <w:r>
        <w:rPr>
          <w:sz w:val="23"/>
          <w:szCs w:val="23"/>
        </w:rPr>
        <w:t>holes</w:t>
      </w:r>
      <w:r w:rsidR="00052363">
        <w:rPr>
          <w:sz w:val="23"/>
          <w:szCs w:val="23"/>
        </w:rPr>
        <w:t xml:space="preserve">, </w:t>
      </w:r>
      <w:r w:rsidR="00053F1D">
        <w:rPr>
          <w:sz w:val="23"/>
          <w:szCs w:val="23"/>
        </w:rPr>
        <w:t xml:space="preserve">in effect </w:t>
      </w:r>
      <w:r w:rsidR="00052363">
        <w:rPr>
          <w:sz w:val="23"/>
          <w:szCs w:val="23"/>
        </w:rPr>
        <w:t>brewing compost tea on site</w:t>
      </w:r>
      <w:r>
        <w:rPr>
          <w:sz w:val="23"/>
          <w:szCs w:val="23"/>
        </w:rPr>
        <w:t xml:space="preserve">. </w:t>
      </w:r>
      <w:proofErr w:type="gramStart"/>
      <w:r>
        <w:rPr>
          <w:sz w:val="23"/>
          <w:szCs w:val="23"/>
        </w:rPr>
        <w:t>Mulch</w:t>
      </w:r>
      <w:r w:rsidR="00C43C2F">
        <w:rPr>
          <w:sz w:val="23"/>
          <w:szCs w:val="23"/>
        </w:rPr>
        <w:t xml:space="preserve"> with</w:t>
      </w:r>
      <w:r>
        <w:rPr>
          <w:sz w:val="23"/>
          <w:szCs w:val="23"/>
        </w:rPr>
        <w:t xml:space="preserve"> 2” woodchips.</w:t>
      </w:r>
      <w:proofErr w:type="gramEnd"/>
      <w:r>
        <w:rPr>
          <w:sz w:val="23"/>
          <w:szCs w:val="23"/>
        </w:rPr>
        <w:t xml:space="preserve"> </w:t>
      </w:r>
    </w:p>
    <w:p w:rsidR="000442A4" w:rsidRDefault="000442A4" w:rsidP="007E2DBC">
      <w:pPr>
        <w:pStyle w:val="Default"/>
        <w:rPr>
          <w:sz w:val="23"/>
          <w:szCs w:val="23"/>
        </w:rPr>
      </w:pPr>
    </w:p>
    <w:p w:rsidR="007E2DBC" w:rsidRDefault="007E2DBC" w:rsidP="007E2DBC">
      <w:pPr>
        <w:pStyle w:val="Default"/>
        <w:rPr>
          <w:sz w:val="23"/>
          <w:szCs w:val="23"/>
        </w:rPr>
      </w:pPr>
      <w:r>
        <w:rPr>
          <w:b/>
          <w:bCs/>
          <w:i/>
          <w:iCs/>
          <w:sz w:val="23"/>
          <w:szCs w:val="23"/>
        </w:rPr>
        <w:t xml:space="preserve">How serious a defect is interior decay? This thing’s rotten to the core, and look at the bugs! </w:t>
      </w:r>
    </w:p>
    <w:p w:rsidR="007E2DBC" w:rsidRDefault="007E2DBC" w:rsidP="007E2DBC">
      <w:pPr>
        <w:pStyle w:val="Default"/>
        <w:rPr>
          <w:sz w:val="23"/>
          <w:szCs w:val="23"/>
        </w:rPr>
      </w:pPr>
      <w:r>
        <w:rPr>
          <w:sz w:val="23"/>
          <w:szCs w:val="23"/>
        </w:rPr>
        <w:t xml:space="preserve">When interior decay is noticed, non-arborists who never took Biology 101 react with shock and horror. Arborists understand that </w:t>
      </w:r>
      <w:r>
        <w:rPr>
          <w:b/>
          <w:bCs/>
          <w:sz w:val="23"/>
          <w:szCs w:val="23"/>
        </w:rPr>
        <w:t>taproots naturally shrivel up and decay</w:t>
      </w:r>
      <w:r>
        <w:rPr>
          <w:sz w:val="23"/>
          <w:szCs w:val="23"/>
        </w:rPr>
        <w:t>, as the buttress roots deny them air and water while taking over the suppo</w:t>
      </w:r>
      <w:r w:rsidR="002B7EDA">
        <w:rPr>
          <w:sz w:val="23"/>
          <w:szCs w:val="23"/>
        </w:rPr>
        <w:t>rt function. The dead t</w:t>
      </w:r>
      <w:r>
        <w:rPr>
          <w:sz w:val="23"/>
          <w:szCs w:val="23"/>
        </w:rPr>
        <w:t>aproots are shed, and decay moves up to digest the metabolic waste that was du</w:t>
      </w:r>
      <w:r w:rsidR="00044C99">
        <w:rPr>
          <w:sz w:val="23"/>
          <w:szCs w:val="23"/>
        </w:rPr>
        <w:t xml:space="preserve">mped in the heartwood. This </w:t>
      </w:r>
      <w:r>
        <w:rPr>
          <w:sz w:val="23"/>
          <w:szCs w:val="23"/>
        </w:rPr>
        <w:t>affect</w:t>
      </w:r>
      <w:r w:rsidR="00044C99">
        <w:rPr>
          <w:sz w:val="23"/>
          <w:szCs w:val="23"/>
        </w:rPr>
        <w:t>s</w:t>
      </w:r>
      <w:r>
        <w:rPr>
          <w:sz w:val="23"/>
          <w:szCs w:val="23"/>
        </w:rPr>
        <w:t xml:space="preserve"> the value of the log a</w:t>
      </w:r>
      <w:r w:rsidR="00044C99">
        <w:rPr>
          <w:sz w:val="23"/>
          <w:szCs w:val="23"/>
        </w:rPr>
        <w:t>s timber, but</w:t>
      </w:r>
      <w:r>
        <w:rPr>
          <w:sz w:val="23"/>
          <w:szCs w:val="23"/>
        </w:rPr>
        <w:t xml:space="preserve"> the landscape value of the living tree</w:t>
      </w:r>
      <w:r w:rsidR="00044C99">
        <w:rPr>
          <w:sz w:val="23"/>
          <w:szCs w:val="23"/>
        </w:rPr>
        <w:t xml:space="preserve"> remains</w:t>
      </w:r>
      <w:r>
        <w:rPr>
          <w:sz w:val="23"/>
          <w:szCs w:val="23"/>
        </w:rPr>
        <w:t xml:space="preserve">. Whether and when and how much this interior decay affects stability is anybody’s guess. </w:t>
      </w:r>
    </w:p>
    <w:p w:rsidR="000442A4" w:rsidRDefault="000442A4" w:rsidP="007E2DBC">
      <w:pPr>
        <w:pStyle w:val="Default"/>
        <w:rPr>
          <w:sz w:val="23"/>
          <w:szCs w:val="23"/>
        </w:rPr>
      </w:pPr>
    </w:p>
    <w:p w:rsidR="007E2DBC" w:rsidRDefault="007E2DBC" w:rsidP="007E2DBC">
      <w:pPr>
        <w:pStyle w:val="Default"/>
        <w:rPr>
          <w:sz w:val="23"/>
          <w:szCs w:val="23"/>
        </w:rPr>
      </w:pPr>
      <w:r>
        <w:rPr>
          <w:b/>
          <w:bCs/>
          <w:i/>
          <w:iCs/>
          <w:sz w:val="23"/>
          <w:szCs w:val="23"/>
        </w:rPr>
        <w:t>Wha</w:t>
      </w:r>
      <w:r w:rsidR="00053F1D">
        <w:rPr>
          <w:b/>
          <w:bCs/>
          <w:i/>
          <w:iCs/>
          <w:sz w:val="23"/>
          <w:szCs w:val="23"/>
        </w:rPr>
        <w:t xml:space="preserve">t about the 1/3 Rule for trunks?  </w:t>
      </w:r>
      <w:proofErr w:type="gramStart"/>
      <w:r w:rsidR="00053F1D">
        <w:rPr>
          <w:b/>
          <w:bCs/>
          <w:i/>
          <w:iCs/>
          <w:sz w:val="23"/>
          <w:szCs w:val="23"/>
        </w:rPr>
        <w:t xml:space="preserve">If  </w:t>
      </w:r>
      <w:r>
        <w:rPr>
          <w:b/>
          <w:bCs/>
          <w:i/>
          <w:iCs/>
          <w:sz w:val="23"/>
          <w:szCs w:val="23"/>
        </w:rPr>
        <w:t>2</w:t>
      </w:r>
      <w:proofErr w:type="gramEnd"/>
      <w:r>
        <w:rPr>
          <w:b/>
          <w:bCs/>
          <w:i/>
          <w:iCs/>
          <w:sz w:val="23"/>
          <w:szCs w:val="23"/>
        </w:rPr>
        <w:t xml:space="preserve">/3 of the trunk area has decay, isn’t it a high risk? </w:t>
      </w:r>
    </w:p>
    <w:p w:rsidR="00624CB5" w:rsidRDefault="007E2DBC" w:rsidP="007E2DBC">
      <w:pPr>
        <w:pStyle w:val="Default"/>
        <w:rPr>
          <w:sz w:val="23"/>
          <w:szCs w:val="23"/>
        </w:rPr>
      </w:pPr>
      <w:r>
        <w:rPr>
          <w:sz w:val="23"/>
          <w:szCs w:val="23"/>
        </w:rPr>
        <w:t xml:space="preserve">In 1996, </w:t>
      </w:r>
      <w:r w:rsidR="00624CB5">
        <w:rPr>
          <w:sz w:val="23"/>
          <w:szCs w:val="23"/>
        </w:rPr>
        <w:t xml:space="preserve">Lothar </w:t>
      </w:r>
      <w:r>
        <w:rPr>
          <w:sz w:val="23"/>
          <w:szCs w:val="23"/>
        </w:rPr>
        <w:t xml:space="preserve">Wessolly assessed 2096 trees and reviewed the data behind that rule, concluding “The size of the actual cavity (alone) provides no information on the safety of the tree. The transfer or generalization of this diagram to street trees is </w:t>
      </w:r>
      <w:r>
        <w:rPr>
          <w:b/>
          <w:bCs/>
          <w:sz w:val="23"/>
          <w:szCs w:val="23"/>
        </w:rPr>
        <w:t>scientifically inadmissible</w:t>
      </w:r>
      <w:r w:rsidR="000442A4">
        <w:rPr>
          <w:sz w:val="23"/>
          <w:szCs w:val="23"/>
        </w:rPr>
        <w:t>.”</w:t>
      </w:r>
      <w:r w:rsidR="00C43C2F">
        <w:rPr>
          <w:sz w:val="23"/>
          <w:szCs w:val="23"/>
        </w:rPr>
        <w:t xml:space="preserve"> </w:t>
      </w:r>
      <w:r w:rsidR="00053F1D">
        <w:rPr>
          <w:sz w:val="23"/>
          <w:szCs w:val="23"/>
        </w:rPr>
        <w:t>(</w:t>
      </w:r>
      <w:r w:rsidR="00053F1D">
        <w:rPr>
          <w:i/>
          <w:iCs/>
          <w:sz w:val="23"/>
          <w:szCs w:val="23"/>
        </w:rPr>
        <w:t xml:space="preserve">How </w:t>
      </w:r>
      <w:proofErr w:type="gramStart"/>
      <w:r w:rsidR="00053F1D">
        <w:rPr>
          <w:i/>
          <w:iCs/>
          <w:sz w:val="23"/>
          <w:szCs w:val="23"/>
        </w:rPr>
        <w:t>Hollow</w:t>
      </w:r>
      <w:proofErr w:type="gramEnd"/>
      <w:r w:rsidR="00053F1D">
        <w:rPr>
          <w:i/>
          <w:iCs/>
          <w:sz w:val="23"/>
          <w:szCs w:val="23"/>
        </w:rPr>
        <w:t xml:space="preserve"> may a Tree be?)</w:t>
      </w:r>
    </w:p>
    <w:p w:rsidR="007E2DBC" w:rsidRDefault="007E2DBC" w:rsidP="007E2DBC">
      <w:pPr>
        <w:pStyle w:val="Default"/>
        <w:rPr>
          <w:sz w:val="23"/>
          <w:szCs w:val="23"/>
        </w:rPr>
      </w:pPr>
      <w:r>
        <w:rPr>
          <w:sz w:val="23"/>
          <w:szCs w:val="23"/>
        </w:rPr>
        <w:t>In 2006</w:t>
      </w:r>
      <w:r w:rsidR="00053F1D">
        <w:rPr>
          <w:sz w:val="23"/>
          <w:szCs w:val="23"/>
        </w:rPr>
        <w:t>, Jerry Bond took a good look</w:t>
      </w:r>
      <w:r>
        <w:rPr>
          <w:sz w:val="23"/>
          <w:szCs w:val="23"/>
        </w:rPr>
        <w:t xml:space="preserve"> at the research data on trees that seemed to support this Rule. First, he found no data for applying this rule to trees &gt;36”dbh. </w:t>
      </w:r>
      <w:proofErr w:type="gramStart"/>
      <w:r w:rsidRPr="00B97AC0">
        <w:rPr>
          <w:b/>
          <w:sz w:val="23"/>
          <w:szCs w:val="23"/>
        </w:rPr>
        <w:t>None</w:t>
      </w:r>
      <w:r>
        <w:rPr>
          <w:sz w:val="23"/>
          <w:szCs w:val="23"/>
        </w:rPr>
        <w:t>.</w:t>
      </w:r>
      <w:proofErr w:type="gramEnd"/>
      <w:r>
        <w:rPr>
          <w:sz w:val="23"/>
          <w:szCs w:val="23"/>
        </w:rPr>
        <w:t xml:space="preserve"> </w:t>
      </w:r>
      <w:r w:rsidR="006F2C7F">
        <w:rPr>
          <w:sz w:val="23"/>
          <w:szCs w:val="23"/>
        </w:rPr>
        <w:t xml:space="preserve"> </w:t>
      </w:r>
    </w:p>
    <w:p w:rsidR="008F4AD3" w:rsidRDefault="007E2DBC" w:rsidP="007E2DBC">
      <w:pPr>
        <w:pStyle w:val="Default"/>
        <w:rPr>
          <w:sz w:val="23"/>
          <w:szCs w:val="23"/>
        </w:rPr>
      </w:pPr>
      <w:r>
        <w:rPr>
          <w:sz w:val="23"/>
          <w:szCs w:val="23"/>
        </w:rPr>
        <w:t xml:space="preserve">Second, </w:t>
      </w:r>
      <w:r>
        <w:rPr>
          <w:b/>
          <w:bCs/>
          <w:sz w:val="23"/>
          <w:szCs w:val="23"/>
        </w:rPr>
        <w:t xml:space="preserve">the Rule ignores height, wind exposure, species </w:t>
      </w:r>
      <w:r>
        <w:rPr>
          <w:sz w:val="23"/>
          <w:szCs w:val="23"/>
        </w:rPr>
        <w:t xml:space="preserve">and other factors. Bond’s conclusions: “The ratio </w:t>
      </w:r>
      <w:r>
        <w:rPr>
          <w:i/>
          <w:iCs/>
          <w:sz w:val="23"/>
          <w:szCs w:val="23"/>
        </w:rPr>
        <w:t xml:space="preserve">t/R &lt;.3 </w:t>
      </w:r>
      <w:r>
        <w:rPr>
          <w:sz w:val="23"/>
          <w:szCs w:val="23"/>
        </w:rPr>
        <w:t xml:space="preserve">can no longer be used by itself as an index of trunk failure potential. Trees can tolerate extremely large amounts of internal decay without necessarily incurring adverse effects on their stability.” </w:t>
      </w:r>
      <w:r w:rsidR="002B29A7">
        <w:rPr>
          <w:sz w:val="23"/>
          <w:szCs w:val="23"/>
        </w:rPr>
        <w:t>(</w:t>
      </w:r>
      <w:r w:rsidR="002B29A7">
        <w:rPr>
          <w:i/>
          <w:iCs/>
          <w:sz w:val="23"/>
          <w:szCs w:val="23"/>
        </w:rPr>
        <w:t>Foundations of Tree Risk Analysis)</w:t>
      </w:r>
    </w:p>
    <w:p w:rsidR="007E2DBC" w:rsidRDefault="008F4AD3" w:rsidP="007E2DBC">
      <w:pPr>
        <w:pStyle w:val="Default"/>
        <w:rPr>
          <w:sz w:val="23"/>
          <w:szCs w:val="23"/>
        </w:rPr>
      </w:pPr>
      <w:r>
        <w:rPr>
          <w:sz w:val="23"/>
          <w:szCs w:val="23"/>
        </w:rPr>
        <w:t>P</w:t>
      </w:r>
      <w:r w:rsidR="007E2DBC">
        <w:rPr>
          <w:sz w:val="23"/>
          <w:szCs w:val="23"/>
        </w:rPr>
        <w:t xml:space="preserve">hysicist </w:t>
      </w:r>
      <w:r>
        <w:rPr>
          <w:sz w:val="23"/>
          <w:szCs w:val="23"/>
        </w:rPr>
        <w:t xml:space="preserve">Frank Rinn, </w:t>
      </w:r>
      <w:r w:rsidR="00DD6B9A">
        <w:rPr>
          <w:sz w:val="23"/>
          <w:szCs w:val="23"/>
        </w:rPr>
        <w:t>developer of</w:t>
      </w:r>
      <w:r w:rsidR="007E2DBC">
        <w:rPr>
          <w:sz w:val="23"/>
          <w:szCs w:val="23"/>
        </w:rPr>
        <w:t xml:space="preserve"> the resistograph</w:t>
      </w:r>
      <w:r w:rsidR="00DD6B9A">
        <w:rPr>
          <w:sz w:val="23"/>
          <w:szCs w:val="23"/>
        </w:rPr>
        <w:t>,</w:t>
      </w:r>
      <w:r w:rsidR="007E2DBC">
        <w:rPr>
          <w:sz w:val="23"/>
          <w:szCs w:val="23"/>
        </w:rPr>
        <w:t xml:space="preserve"> calls overreliance on this 1/3 Rule “</w:t>
      </w:r>
      <w:r w:rsidR="007E2DBC">
        <w:rPr>
          <w:b/>
          <w:bCs/>
          <w:sz w:val="23"/>
          <w:szCs w:val="23"/>
        </w:rPr>
        <w:t>Voodoo</w:t>
      </w:r>
      <w:r w:rsidR="007E2DBC">
        <w:rPr>
          <w:sz w:val="23"/>
          <w:szCs w:val="23"/>
        </w:rPr>
        <w:t xml:space="preserve">”. </w:t>
      </w:r>
    </w:p>
    <w:p w:rsidR="007E2DBC" w:rsidRDefault="009B606B" w:rsidP="007E2DBC">
      <w:pPr>
        <w:pStyle w:val="Default"/>
        <w:pageBreakBefore/>
        <w:rPr>
          <w:sz w:val="23"/>
          <w:szCs w:val="23"/>
        </w:rPr>
      </w:pPr>
      <w:r>
        <w:rPr>
          <w:b/>
          <w:bCs/>
          <w:i/>
          <w:iCs/>
          <w:sz w:val="23"/>
          <w:szCs w:val="23"/>
        </w:rPr>
        <w:lastRenderedPageBreak/>
        <w:t>Look at the</w:t>
      </w:r>
      <w:r w:rsidR="007E2DBC">
        <w:rPr>
          <w:b/>
          <w:bCs/>
          <w:i/>
          <w:iCs/>
          <w:sz w:val="23"/>
          <w:szCs w:val="23"/>
        </w:rPr>
        <w:t xml:space="preserve"> decay in the sinuses of this train wreck? How bad is it? </w:t>
      </w:r>
    </w:p>
    <w:p w:rsidR="007E2DBC" w:rsidRDefault="007E2DBC" w:rsidP="007E2DBC">
      <w:pPr>
        <w:pStyle w:val="Default"/>
        <w:rPr>
          <w:sz w:val="23"/>
          <w:szCs w:val="23"/>
        </w:rPr>
      </w:pPr>
      <w:r>
        <w:rPr>
          <w:sz w:val="23"/>
          <w:szCs w:val="23"/>
        </w:rPr>
        <w:t xml:space="preserve">Sinuses are concave areas between supporting tissue, </w:t>
      </w:r>
      <w:r w:rsidR="009B606B">
        <w:rPr>
          <w:sz w:val="23"/>
          <w:szCs w:val="23"/>
        </w:rPr>
        <w:t>such as</w:t>
      </w:r>
      <w:r>
        <w:rPr>
          <w:sz w:val="23"/>
          <w:szCs w:val="23"/>
        </w:rPr>
        <w:t xml:space="preserve"> buttres</w:t>
      </w:r>
      <w:r w:rsidR="009B606B">
        <w:rPr>
          <w:sz w:val="23"/>
          <w:szCs w:val="23"/>
        </w:rPr>
        <w:t>s roots. Sinuses are wounded as the bark of the spreading buttress roots folds inward</w:t>
      </w:r>
      <w:r>
        <w:rPr>
          <w:sz w:val="23"/>
          <w:szCs w:val="23"/>
        </w:rPr>
        <w:t xml:space="preserve">, </w:t>
      </w:r>
      <w:r w:rsidR="00053F1D">
        <w:rPr>
          <w:sz w:val="23"/>
          <w:szCs w:val="23"/>
        </w:rPr>
        <w:t xml:space="preserve">just as bark </w:t>
      </w:r>
      <w:r w:rsidR="009B606B">
        <w:rPr>
          <w:sz w:val="23"/>
          <w:szCs w:val="23"/>
        </w:rPr>
        <w:t>in</w:t>
      </w:r>
      <w:r>
        <w:rPr>
          <w:sz w:val="23"/>
          <w:szCs w:val="23"/>
        </w:rPr>
        <w:t xml:space="preserve"> codominant branch unions</w:t>
      </w:r>
      <w:r w:rsidR="00053F1D">
        <w:rPr>
          <w:sz w:val="23"/>
          <w:szCs w:val="23"/>
        </w:rPr>
        <w:t xml:space="preserve"> gets ‘included’</w:t>
      </w:r>
      <w:r>
        <w:rPr>
          <w:sz w:val="23"/>
          <w:szCs w:val="23"/>
        </w:rPr>
        <w:t>.</w:t>
      </w:r>
      <w:r w:rsidR="00053F1D">
        <w:rPr>
          <w:sz w:val="23"/>
          <w:szCs w:val="23"/>
        </w:rPr>
        <w:t xml:space="preserve"> </w:t>
      </w:r>
      <w:r>
        <w:rPr>
          <w:sz w:val="23"/>
          <w:szCs w:val="23"/>
        </w:rPr>
        <w:t xml:space="preserve"> Sinuses degraded by microbial or insect activity should be cleaned and treated. Since the buttresses support the tree, sinus problems are typically not structural problems. Decline over time can divide the buttresses, which then function </w:t>
      </w:r>
      <w:r w:rsidR="00053F1D">
        <w:rPr>
          <w:sz w:val="23"/>
          <w:szCs w:val="23"/>
        </w:rPr>
        <w:t>as independent vascular streams</w:t>
      </w:r>
      <w:r w:rsidR="00033DB4">
        <w:rPr>
          <w:sz w:val="23"/>
          <w:szCs w:val="23"/>
        </w:rPr>
        <w:t>. Many trees in Europe aged 600 years and more</w:t>
      </w:r>
      <w:r>
        <w:rPr>
          <w:sz w:val="23"/>
          <w:szCs w:val="23"/>
        </w:rPr>
        <w:t xml:space="preserve"> have room inside for a dozen people to dance, and a good poker game, too. </w:t>
      </w:r>
    </w:p>
    <w:p w:rsidR="00C43C2F" w:rsidRDefault="00C43C2F" w:rsidP="007E2DBC">
      <w:pPr>
        <w:pStyle w:val="Default"/>
        <w:rPr>
          <w:sz w:val="23"/>
          <w:szCs w:val="23"/>
        </w:rPr>
      </w:pPr>
    </w:p>
    <w:p w:rsidR="007E2DBC" w:rsidRDefault="007E2DBC" w:rsidP="007E2DBC">
      <w:pPr>
        <w:pStyle w:val="Default"/>
        <w:rPr>
          <w:sz w:val="23"/>
          <w:szCs w:val="23"/>
        </w:rPr>
      </w:pPr>
      <w:r>
        <w:rPr>
          <w:b/>
          <w:bCs/>
          <w:i/>
          <w:iCs/>
          <w:sz w:val="23"/>
          <w:szCs w:val="23"/>
        </w:rPr>
        <w:t xml:space="preserve">What about target rating? Kids walk under this hollow tree. It’s a ticking time bomb! </w:t>
      </w:r>
    </w:p>
    <w:p w:rsidR="007E2DBC" w:rsidRDefault="007E2DBC" w:rsidP="007E2DBC">
      <w:pPr>
        <w:pStyle w:val="Default"/>
        <w:rPr>
          <w:sz w:val="23"/>
          <w:szCs w:val="23"/>
        </w:rPr>
      </w:pPr>
      <w:r>
        <w:rPr>
          <w:sz w:val="23"/>
          <w:szCs w:val="23"/>
        </w:rPr>
        <w:t xml:space="preserve">Children are generally kept inside during storms, dropping the occupancy rate of the target near zero at those times when trees are prone to fail. From the BMP: </w:t>
      </w:r>
    </w:p>
    <w:p w:rsidR="007E2DBC" w:rsidRDefault="007E2DBC" w:rsidP="007E2DBC">
      <w:pPr>
        <w:pStyle w:val="Default"/>
        <w:rPr>
          <w:sz w:val="23"/>
          <w:szCs w:val="23"/>
        </w:rPr>
      </w:pPr>
      <w:r>
        <w:rPr>
          <w:sz w:val="23"/>
          <w:szCs w:val="23"/>
        </w:rPr>
        <w:t>“The following items should be included in a detailed written report…</w:t>
      </w:r>
      <w:r>
        <w:rPr>
          <w:b/>
          <w:bCs/>
          <w:sz w:val="23"/>
          <w:szCs w:val="23"/>
        </w:rPr>
        <w:t>occupancy rates</w:t>
      </w:r>
      <w:r>
        <w:rPr>
          <w:sz w:val="23"/>
          <w:szCs w:val="23"/>
        </w:rPr>
        <w:t xml:space="preserve">… </w:t>
      </w:r>
      <w:r w:rsidR="009B606B">
        <w:rPr>
          <w:sz w:val="23"/>
          <w:szCs w:val="23"/>
        </w:rPr>
        <w:t xml:space="preserve">In considering risk and mitigation measures, </w:t>
      </w:r>
      <w:r w:rsidR="009B606B">
        <w:rPr>
          <w:b/>
          <w:bCs/>
          <w:sz w:val="23"/>
          <w:szCs w:val="23"/>
        </w:rPr>
        <w:t xml:space="preserve">tree risk assessors should communicate the benefits of trees </w:t>
      </w:r>
      <w:r w:rsidR="009B606B">
        <w:rPr>
          <w:sz w:val="23"/>
          <w:szCs w:val="23"/>
        </w:rPr>
        <w:t>as well as the consequences of losing them.</w:t>
      </w:r>
    </w:p>
    <w:p w:rsidR="007E2DBC" w:rsidRDefault="007E2DBC" w:rsidP="007E2DBC">
      <w:pPr>
        <w:pStyle w:val="Default"/>
        <w:rPr>
          <w:sz w:val="23"/>
          <w:szCs w:val="23"/>
        </w:rPr>
      </w:pPr>
      <w:r>
        <w:rPr>
          <w:sz w:val="23"/>
          <w:szCs w:val="23"/>
        </w:rPr>
        <w:t xml:space="preserve">Guidelines should be considered a starting point and should be modified as needed so that they are appropriate for the tree and site. While ‘likelihood of failure’ guidelines are presented for individual defects and in several cases, multiple defects; it is essential to consider all of the aggravating factors as well as any </w:t>
      </w:r>
      <w:r>
        <w:rPr>
          <w:b/>
          <w:bCs/>
          <w:sz w:val="23"/>
          <w:szCs w:val="23"/>
        </w:rPr>
        <w:t xml:space="preserve">mitigating factors such as adaptive growth </w:t>
      </w:r>
      <w:r>
        <w:rPr>
          <w:sz w:val="23"/>
          <w:szCs w:val="23"/>
        </w:rPr>
        <w:t xml:space="preserve">in the tree.” </w:t>
      </w:r>
    </w:p>
    <w:p w:rsidR="00C43C2F" w:rsidRDefault="00C43C2F" w:rsidP="007E2DBC">
      <w:pPr>
        <w:pStyle w:val="Default"/>
        <w:rPr>
          <w:sz w:val="23"/>
          <w:szCs w:val="23"/>
        </w:rPr>
      </w:pPr>
    </w:p>
    <w:p w:rsidR="007E2DBC" w:rsidRDefault="007E2DBC" w:rsidP="007E2DBC">
      <w:pPr>
        <w:pStyle w:val="Default"/>
        <w:rPr>
          <w:sz w:val="23"/>
          <w:szCs w:val="23"/>
        </w:rPr>
      </w:pPr>
      <w:r>
        <w:rPr>
          <w:b/>
          <w:bCs/>
          <w:i/>
          <w:iCs/>
          <w:sz w:val="23"/>
          <w:szCs w:val="23"/>
        </w:rPr>
        <w:t xml:space="preserve">Where’s your data on retrenching decrepit hulks? What research can you cite? </w:t>
      </w:r>
    </w:p>
    <w:p w:rsidR="006411EB" w:rsidRDefault="007E2DBC" w:rsidP="006411EB">
      <w:pPr>
        <w:pStyle w:val="Default"/>
        <w:rPr>
          <w:sz w:val="23"/>
          <w:szCs w:val="23"/>
        </w:rPr>
      </w:pPr>
      <w:r>
        <w:rPr>
          <w:sz w:val="23"/>
          <w:szCs w:val="23"/>
        </w:rPr>
        <w:t xml:space="preserve">Formal research on crown reduction of mature trees is nonexistent. Their unique nature and the </w:t>
      </w:r>
      <w:r w:rsidR="00E20C4C">
        <w:rPr>
          <w:sz w:val="23"/>
          <w:szCs w:val="23"/>
        </w:rPr>
        <w:t>many</w:t>
      </w:r>
      <w:r>
        <w:rPr>
          <w:sz w:val="23"/>
          <w:szCs w:val="23"/>
        </w:rPr>
        <w:t xml:space="preserve"> variables involved make controlled replication</w:t>
      </w:r>
      <w:r w:rsidR="00E20C4C">
        <w:rPr>
          <w:sz w:val="23"/>
          <w:szCs w:val="23"/>
        </w:rPr>
        <w:t xml:space="preserve"> impossible.  When asked “How can this tree be pruned so</w:t>
      </w:r>
      <w:r w:rsidR="00D55D6D">
        <w:rPr>
          <w:sz w:val="23"/>
          <w:szCs w:val="23"/>
        </w:rPr>
        <w:t xml:space="preserve"> it is safer?” we used to</w:t>
      </w:r>
      <w:r w:rsidR="00E20C4C">
        <w:rPr>
          <w:sz w:val="23"/>
          <w:szCs w:val="23"/>
        </w:rPr>
        <w:t xml:space="preserve"> say what </w:t>
      </w:r>
      <w:r w:rsidR="00D55D6D">
        <w:rPr>
          <w:sz w:val="23"/>
          <w:szCs w:val="23"/>
        </w:rPr>
        <w:t>we would</w:t>
      </w:r>
      <w:r w:rsidR="00E20C4C">
        <w:rPr>
          <w:sz w:val="23"/>
          <w:szCs w:val="23"/>
        </w:rPr>
        <w:t xml:space="preserve"> NOT</w:t>
      </w:r>
      <w:r w:rsidR="006411EB">
        <w:rPr>
          <w:sz w:val="23"/>
          <w:szCs w:val="23"/>
        </w:rPr>
        <w:t xml:space="preserve"> do: </w:t>
      </w:r>
      <w:r w:rsidR="00E20C4C">
        <w:rPr>
          <w:sz w:val="23"/>
          <w:szCs w:val="23"/>
        </w:rPr>
        <w:t xml:space="preserve"> top the tree</w:t>
      </w:r>
      <w:r w:rsidR="006411EB">
        <w:rPr>
          <w:sz w:val="23"/>
          <w:szCs w:val="23"/>
        </w:rPr>
        <w:t>,</w:t>
      </w:r>
      <w:r w:rsidR="00E20C4C">
        <w:rPr>
          <w:sz w:val="23"/>
          <w:szCs w:val="23"/>
        </w:rPr>
        <w:t xml:space="preserve"> or make “heading cuts”</w:t>
      </w:r>
      <w:r w:rsidR="006411EB">
        <w:rPr>
          <w:sz w:val="23"/>
          <w:szCs w:val="23"/>
        </w:rPr>
        <w:t>.</w:t>
      </w:r>
      <w:r w:rsidR="00D55D6D">
        <w:rPr>
          <w:sz w:val="23"/>
          <w:szCs w:val="23"/>
        </w:rPr>
        <w:t xml:space="preserve"> </w:t>
      </w:r>
      <w:proofErr w:type="gramStart"/>
      <w:r w:rsidR="00D55D6D">
        <w:rPr>
          <w:sz w:val="23"/>
          <w:szCs w:val="23"/>
        </w:rPr>
        <w:t>To small laterals or buds.</w:t>
      </w:r>
      <w:proofErr w:type="gramEnd"/>
      <w:r w:rsidR="00D55D6D">
        <w:rPr>
          <w:sz w:val="23"/>
          <w:szCs w:val="23"/>
        </w:rPr>
        <w:t xml:space="preserve">  </w:t>
      </w:r>
      <w:r w:rsidR="006411EB">
        <w:rPr>
          <w:sz w:val="23"/>
          <w:szCs w:val="23"/>
        </w:rPr>
        <w:t xml:space="preserve">  </w:t>
      </w:r>
      <w:r w:rsidR="0089741D">
        <w:rPr>
          <w:sz w:val="23"/>
          <w:szCs w:val="23"/>
        </w:rPr>
        <w:t>We can</w:t>
      </w:r>
      <w:r w:rsidR="00D55D6D">
        <w:rPr>
          <w:sz w:val="23"/>
          <w:szCs w:val="23"/>
        </w:rPr>
        <w:t xml:space="preserve"> instead</w:t>
      </w:r>
      <w:r w:rsidR="002631CD">
        <w:rPr>
          <w:sz w:val="23"/>
          <w:szCs w:val="23"/>
        </w:rPr>
        <w:t xml:space="preserve"> remov</w:t>
      </w:r>
      <w:r w:rsidR="006411EB">
        <w:rPr>
          <w:sz w:val="23"/>
          <w:szCs w:val="23"/>
        </w:rPr>
        <w:t>e</w:t>
      </w:r>
      <w:r>
        <w:rPr>
          <w:sz w:val="23"/>
          <w:szCs w:val="23"/>
        </w:rPr>
        <w:t xml:space="preserve"> big limbs to the collar</w:t>
      </w:r>
      <w:r w:rsidR="002631CD">
        <w:rPr>
          <w:sz w:val="23"/>
          <w:szCs w:val="23"/>
        </w:rPr>
        <w:t>.  A</w:t>
      </w:r>
      <w:r w:rsidR="006411EB">
        <w:rPr>
          <w:sz w:val="23"/>
          <w:szCs w:val="23"/>
        </w:rPr>
        <w:t xml:space="preserve">ssessors </w:t>
      </w:r>
      <w:r w:rsidR="00D55D6D">
        <w:rPr>
          <w:sz w:val="23"/>
          <w:szCs w:val="23"/>
        </w:rPr>
        <w:t>commonly measure the</w:t>
      </w:r>
      <w:r w:rsidR="0089741D">
        <w:rPr>
          <w:sz w:val="23"/>
          <w:szCs w:val="23"/>
        </w:rPr>
        <w:t xml:space="preserve"> </w:t>
      </w:r>
      <w:r w:rsidR="002631CD">
        <w:rPr>
          <w:sz w:val="23"/>
          <w:szCs w:val="23"/>
        </w:rPr>
        <w:t>hollow</w:t>
      </w:r>
      <w:r w:rsidR="0089741D">
        <w:rPr>
          <w:sz w:val="23"/>
          <w:szCs w:val="23"/>
        </w:rPr>
        <w:t>s</w:t>
      </w:r>
      <w:r w:rsidR="00D55D6D">
        <w:rPr>
          <w:sz w:val="23"/>
          <w:szCs w:val="23"/>
        </w:rPr>
        <w:t xml:space="preserve"> at big pruning wounds</w:t>
      </w:r>
      <w:r>
        <w:rPr>
          <w:sz w:val="23"/>
          <w:szCs w:val="23"/>
        </w:rPr>
        <w:t xml:space="preserve">, </w:t>
      </w:r>
      <w:r w:rsidR="0089741D">
        <w:rPr>
          <w:sz w:val="23"/>
          <w:szCs w:val="23"/>
        </w:rPr>
        <w:t xml:space="preserve">apply faulty formulas, </w:t>
      </w:r>
      <w:r w:rsidR="002631CD">
        <w:rPr>
          <w:sz w:val="23"/>
          <w:szCs w:val="23"/>
        </w:rPr>
        <w:t>and condemn the tree</w:t>
      </w:r>
      <w:r w:rsidR="0089741D">
        <w:rPr>
          <w:sz w:val="23"/>
          <w:szCs w:val="23"/>
        </w:rPr>
        <w:t>s</w:t>
      </w:r>
      <w:r w:rsidR="002B7EDA">
        <w:rPr>
          <w:sz w:val="23"/>
          <w:szCs w:val="23"/>
        </w:rPr>
        <w:t>.  L</w:t>
      </w:r>
      <w:r w:rsidR="006F2C7F">
        <w:rPr>
          <w:sz w:val="23"/>
          <w:szCs w:val="23"/>
        </w:rPr>
        <w:t>et’s not</w:t>
      </w:r>
      <w:r w:rsidR="002631CD">
        <w:rPr>
          <w:sz w:val="23"/>
          <w:szCs w:val="23"/>
        </w:rPr>
        <w:t xml:space="preserve"> kill more trees</w:t>
      </w:r>
      <w:r>
        <w:rPr>
          <w:sz w:val="23"/>
          <w:szCs w:val="23"/>
        </w:rPr>
        <w:t xml:space="preserve"> with </w:t>
      </w:r>
      <w:r w:rsidR="009B606B">
        <w:rPr>
          <w:sz w:val="23"/>
          <w:szCs w:val="23"/>
        </w:rPr>
        <w:t xml:space="preserve">pseudoscience </w:t>
      </w:r>
      <w:r w:rsidR="006F2C7F">
        <w:rPr>
          <w:sz w:val="23"/>
          <w:szCs w:val="23"/>
        </w:rPr>
        <w:t>and 1/3 rules.</w:t>
      </w:r>
      <w:r>
        <w:rPr>
          <w:sz w:val="23"/>
          <w:szCs w:val="23"/>
        </w:rPr>
        <w:t xml:space="preserve"> </w:t>
      </w:r>
      <w:r w:rsidR="002631CD">
        <w:rPr>
          <w:sz w:val="23"/>
          <w:szCs w:val="23"/>
        </w:rPr>
        <w:t xml:space="preserve">Published guidance on pruning older trees is scarce in the US, so one must look abroad. </w:t>
      </w:r>
      <w:proofErr w:type="gramStart"/>
      <w:r w:rsidR="002631CD">
        <w:rPr>
          <w:sz w:val="23"/>
          <w:szCs w:val="23"/>
        </w:rPr>
        <w:t>1</w:t>
      </w:r>
      <w:r w:rsidR="0089741D">
        <w:rPr>
          <w:sz w:val="23"/>
          <w:szCs w:val="23"/>
        </w:rPr>
        <w:t>1, 12</w:t>
      </w:r>
      <w:r w:rsidR="008C1BE4">
        <w:rPr>
          <w:sz w:val="23"/>
          <w:szCs w:val="23"/>
        </w:rPr>
        <w:t>, 13, 14.</w:t>
      </w:r>
      <w:proofErr w:type="gramEnd"/>
      <w:r w:rsidR="0089741D">
        <w:rPr>
          <w:sz w:val="23"/>
          <w:szCs w:val="23"/>
        </w:rPr>
        <w:t xml:space="preserve"> </w:t>
      </w:r>
      <w:r>
        <w:rPr>
          <w:sz w:val="23"/>
          <w:szCs w:val="23"/>
        </w:rPr>
        <w:t>Respect your elder trees. Se</w:t>
      </w:r>
      <w:r w:rsidR="009B606B">
        <w:rPr>
          <w:sz w:val="23"/>
          <w:szCs w:val="23"/>
        </w:rPr>
        <w:t>nd positive messages about tree</w:t>
      </w:r>
      <w:r w:rsidR="0089741D">
        <w:rPr>
          <w:sz w:val="23"/>
          <w:szCs w:val="23"/>
        </w:rPr>
        <w:t xml:space="preserve"> care, and</w:t>
      </w:r>
      <w:r>
        <w:rPr>
          <w:sz w:val="23"/>
          <w:szCs w:val="23"/>
        </w:rPr>
        <w:t xml:space="preserve"> the tree care industry! </w:t>
      </w:r>
    </w:p>
    <w:p w:rsidR="00C43C2F" w:rsidRDefault="00C43C2F" w:rsidP="007E2DBC">
      <w:pPr>
        <w:pStyle w:val="Default"/>
        <w:rPr>
          <w:sz w:val="23"/>
          <w:szCs w:val="23"/>
        </w:rPr>
      </w:pPr>
    </w:p>
    <w:p w:rsidR="007E2DBC" w:rsidRDefault="007E2DBC" w:rsidP="007E2DBC">
      <w:pPr>
        <w:pStyle w:val="Default"/>
        <w:rPr>
          <w:sz w:val="23"/>
          <w:szCs w:val="23"/>
        </w:rPr>
      </w:pPr>
      <w:proofErr w:type="spellStart"/>
      <w:r>
        <w:rPr>
          <w:b/>
          <w:bCs/>
          <w:i/>
          <w:iCs/>
          <w:sz w:val="23"/>
          <w:szCs w:val="23"/>
        </w:rPr>
        <w:t>Ummmmm</w:t>
      </w:r>
      <w:proofErr w:type="spellEnd"/>
      <w:r>
        <w:rPr>
          <w:b/>
          <w:bCs/>
          <w:i/>
          <w:iCs/>
          <w:sz w:val="23"/>
          <w:szCs w:val="23"/>
        </w:rPr>
        <w:t>…I’m still not sure that retrenching hollow trees is a good idea</w:t>
      </w:r>
      <w:r>
        <w:rPr>
          <w:i/>
          <w:iCs/>
          <w:sz w:val="23"/>
          <w:szCs w:val="23"/>
        </w:rPr>
        <w:t xml:space="preserve">! </w:t>
      </w:r>
    </w:p>
    <w:p w:rsidR="007E2DBC" w:rsidRDefault="007E2DBC" w:rsidP="007E2DBC">
      <w:pPr>
        <w:rPr>
          <w:sz w:val="23"/>
          <w:szCs w:val="23"/>
        </w:rPr>
      </w:pPr>
      <w:r>
        <w:rPr>
          <w:sz w:val="23"/>
          <w:szCs w:val="23"/>
        </w:rPr>
        <w:t xml:space="preserve">That’s ok; thanks for listening anyway. </w:t>
      </w:r>
      <w:r w:rsidR="00D55D6D">
        <w:rPr>
          <w:sz w:val="23"/>
          <w:szCs w:val="23"/>
        </w:rPr>
        <w:t xml:space="preserve"> P</w:t>
      </w:r>
      <w:r>
        <w:rPr>
          <w:sz w:val="23"/>
          <w:szCs w:val="23"/>
        </w:rPr>
        <w:t xml:space="preserve">ictures of hollow trees </w:t>
      </w:r>
      <w:r w:rsidR="00D55D6D">
        <w:rPr>
          <w:sz w:val="23"/>
          <w:szCs w:val="23"/>
        </w:rPr>
        <w:t>sent to</w:t>
      </w:r>
      <w:r>
        <w:rPr>
          <w:sz w:val="23"/>
          <w:szCs w:val="23"/>
        </w:rPr>
        <w:t xml:space="preserve"> </w:t>
      </w:r>
      <w:hyperlink r:id="rId6" w:history="1">
        <w:r w:rsidR="008F4AD3" w:rsidRPr="00375EFC">
          <w:rPr>
            <w:rStyle w:val="Hyperlink"/>
            <w:sz w:val="23"/>
            <w:szCs w:val="23"/>
          </w:rPr>
          <w:t>bettertreecare@gmail.com</w:t>
        </w:r>
      </w:hyperlink>
      <w:r w:rsidR="008F4AD3">
        <w:rPr>
          <w:sz w:val="23"/>
          <w:szCs w:val="23"/>
        </w:rPr>
        <w:t xml:space="preserve">, </w:t>
      </w:r>
      <w:r w:rsidR="00D55D6D">
        <w:rPr>
          <w:sz w:val="23"/>
          <w:szCs w:val="23"/>
        </w:rPr>
        <w:t>will earn a</w:t>
      </w:r>
      <w:r w:rsidR="002B7EDA">
        <w:rPr>
          <w:sz w:val="23"/>
          <w:szCs w:val="23"/>
        </w:rPr>
        <w:t xml:space="preserve"> no-</w:t>
      </w:r>
      <w:r w:rsidR="00D55D6D">
        <w:rPr>
          <w:sz w:val="23"/>
          <w:szCs w:val="23"/>
        </w:rPr>
        <w:t>obligation</w:t>
      </w:r>
      <w:r w:rsidR="002B7EDA">
        <w:rPr>
          <w:sz w:val="23"/>
          <w:szCs w:val="23"/>
        </w:rPr>
        <w:t>,</w:t>
      </w:r>
      <w:r>
        <w:rPr>
          <w:sz w:val="23"/>
          <w:szCs w:val="23"/>
        </w:rPr>
        <w:t xml:space="preserve"> </w:t>
      </w:r>
      <w:r w:rsidR="00D55D6D">
        <w:rPr>
          <w:sz w:val="23"/>
          <w:szCs w:val="23"/>
        </w:rPr>
        <w:t>free consultation.</w:t>
      </w:r>
      <w:r w:rsidR="002B7EDA">
        <w:rPr>
          <w:sz w:val="23"/>
          <w:szCs w:val="23"/>
        </w:rPr>
        <w:t xml:space="preserve">  There’s nothing to lose, except more good trees</w:t>
      </w:r>
    </w:p>
    <w:p w:rsidR="00D55D6D" w:rsidRPr="00CE71D5" w:rsidRDefault="00D55D6D" w:rsidP="00CE71D5">
      <w:pPr>
        <w:pStyle w:val="Default"/>
        <w:rPr>
          <w:rFonts w:asciiTheme="minorHAnsi" w:hAnsiTheme="minorHAnsi" w:cstheme="minorHAnsi"/>
          <w:sz w:val="20"/>
          <w:szCs w:val="20"/>
        </w:rPr>
      </w:pPr>
      <w:r w:rsidRPr="00CE71D5">
        <w:rPr>
          <w:rFonts w:asciiTheme="minorHAnsi" w:hAnsiTheme="minorHAnsi" w:cstheme="minorHAnsi"/>
          <w:sz w:val="20"/>
          <w:szCs w:val="20"/>
        </w:rPr>
        <w:t xml:space="preserve">REFERENCES </w:t>
      </w:r>
    </w:p>
    <w:p w:rsidR="00AD4A5C" w:rsidRPr="00CE71D5" w:rsidRDefault="00AD4A5C" w:rsidP="00CE71D5">
      <w:pPr>
        <w:pStyle w:val="Default"/>
        <w:rPr>
          <w:rFonts w:asciiTheme="minorHAnsi" w:hAnsiTheme="minorHAnsi" w:cstheme="minorHAnsi"/>
          <w:sz w:val="20"/>
          <w:szCs w:val="20"/>
        </w:rPr>
      </w:pPr>
      <w:r w:rsidRPr="00CE71D5">
        <w:rPr>
          <w:rFonts w:asciiTheme="minorHAnsi" w:hAnsiTheme="minorHAnsi" w:cstheme="minorHAnsi"/>
          <w:sz w:val="20"/>
          <w:szCs w:val="20"/>
        </w:rPr>
        <w:t xml:space="preserve">1. </w:t>
      </w:r>
      <w:r w:rsidRPr="00CE71D5">
        <w:rPr>
          <w:rFonts w:asciiTheme="minorHAnsi" w:hAnsiTheme="minorHAnsi" w:cstheme="minorHAnsi"/>
          <w:i/>
          <w:iCs/>
          <w:sz w:val="20"/>
          <w:szCs w:val="20"/>
        </w:rPr>
        <w:t xml:space="preserve">BS 3998: 2010 Tree Work—Recommendations </w:t>
      </w:r>
      <w:r w:rsidRPr="00CE71D5">
        <w:rPr>
          <w:rFonts w:asciiTheme="minorHAnsi" w:hAnsiTheme="minorHAnsi" w:cstheme="minorHAnsi"/>
          <w:sz w:val="20"/>
          <w:szCs w:val="20"/>
        </w:rPr>
        <w:t xml:space="preserve">British Standards Institute </w:t>
      </w:r>
    </w:p>
    <w:p w:rsidR="00EB30A3" w:rsidRPr="00CE71D5" w:rsidRDefault="00AD4A5C" w:rsidP="00CE71D5">
      <w:pPr>
        <w:pStyle w:val="Default"/>
        <w:rPr>
          <w:rFonts w:asciiTheme="minorHAnsi" w:hAnsiTheme="minorHAnsi" w:cstheme="minorHAnsi"/>
          <w:sz w:val="20"/>
          <w:szCs w:val="20"/>
        </w:rPr>
      </w:pPr>
      <w:r w:rsidRPr="00CE71D5">
        <w:rPr>
          <w:rFonts w:asciiTheme="minorHAnsi" w:hAnsiTheme="minorHAnsi" w:cstheme="minorHAnsi"/>
          <w:sz w:val="20"/>
          <w:szCs w:val="20"/>
        </w:rPr>
        <w:t xml:space="preserve">2. </w:t>
      </w:r>
      <w:r w:rsidR="00EB30A3" w:rsidRPr="00CE71D5">
        <w:rPr>
          <w:rFonts w:asciiTheme="minorHAnsi" w:hAnsiTheme="minorHAnsi" w:cstheme="minorHAnsi"/>
          <w:i/>
          <w:sz w:val="20"/>
          <w:szCs w:val="20"/>
        </w:rPr>
        <w:t>ZTV Baumpfleg</w:t>
      </w:r>
      <w:r w:rsidR="00A7736E" w:rsidRPr="00CE71D5">
        <w:rPr>
          <w:rFonts w:asciiTheme="minorHAnsi" w:hAnsiTheme="minorHAnsi" w:cstheme="minorHAnsi"/>
          <w:i/>
          <w:sz w:val="20"/>
          <w:szCs w:val="20"/>
        </w:rPr>
        <w:t xml:space="preserve">e…German Guidelines for Tree Care </w:t>
      </w:r>
      <w:hyperlink r:id="rId7" w:history="1">
        <w:r w:rsidR="00CE71D5" w:rsidRPr="00CE71D5">
          <w:rPr>
            <w:rStyle w:val="Hyperlink"/>
            <w:rFonts w:asciiTheme="minorHAnsi" w:hAnsiTheme="minorHAnsi" w:cstheme="minorHAnsi"/>
            <w:sz w:val="20"/>
            <w:szCs w:val="20"/>
          </w:rPr>
          <w:t>www.fll.de/shop</w:t>
        </w:r>
      </w:hyperlink>
      <w:r w:rsidR="00CE71D5" w:rsidRPr="00CE71D5">
        <w:rPr>
          <w:rFonts w:asciiTheme="minorHAnsi" w:hAnsiTheme="minorHAnsi" w:cstheme="minorHAnsi"/>
          <w:sz w:val="20"/>
          <w:szCs w:val="20"/>
        </w:rPr>
        <w:t xml:space="preserve"> 20 euros for the download</w:t>
      </w:r>
    </w:p>
    <w:p w:rsidR="00AD4A5C" w:rsidRPr="00CE71D5" w:rsidRDefault="00AD4A5C" w:rsidP="00CE71D5">
      <w:pPr>
        <w:pStyle w:val="Default"/>
        <w:rPr>
          <w:rFonts w:asciiTheme="minorHAnsi" w:hAnsiTheme="minorHAnsi" w:cstheme="minorHAnsi"/>
          <w:sz w:val="20"/>
          <w:szCs w:val="20"/>
        </w:rPr>
      </w:pPr>
      <w:r w:rsidRPr="00CE71D5">
        <w:rPr>
          <w:rFonts w:asciiTheme="minorHAnsi" w:hAnsiTheme="minorHAnsi" w:cstheme="minorHAnsi"/>
          <w:sz w:val="20"/>
          <w:szCs w:val="20"/>
        </w:rPr>
        <w:t xml:space="preserve">3. </w:t>
      </w:r>
      <w:r w:rsidRPr="00CE71D5">
        <w:rPr>
          <w:rFonts w:asciiTheme="minorHAnsi" w:hAnsiTheme="minorHAnsi" w:cstheme="minorHAnsi"/>
          <w:i/>
          <w:iCs/>
          <w:sz w:val="20"/>
          <w:szCs w:val="20"/>
        </w:rPr>
        <w:t xml:space="preserve">Arboriculture: The Integrated Management of Trees, Shrubs and Vines </w:t>
      </w:r>
      <w:r w:rsidRPr="00CE71D5">
        <w:rPr>
          <w:rFonts w:asciiTheme="minorHAnsi" w:hAnsiTheme="minorHAnsi" w:cstheme="minorHAnsi"/>
          <w:sz w:val="20"/>
          <w:szCs w:val="20"/>
        </w:rPr>
        <w:t xml:space="preserve">Harris et al </w:t>
      </w:r>
    </w:p>
    <w:p w:rsidR="00AD4A5C" w:rsidRPr="00CE71D5" w:rsidRDefault="00AD4A5C" w:rsidP="00CE71D5">
      <w:pPr>
        <w:pStyle w:val="Default"/>
        <w:rPr>
          <w:rFonts w:asciiTheme="minorHAnsi" w:hAnsiTheme="minorHAnsi" w:cstheme="minorHAnsi"/>
          <w:sz w:val="20"/>
          <w:szCs w:val="20"/>
        </w:rPr>
      </w:pPr>
      <w:r w:rsidRPr="00CE71D5">
        <w:rPr>
          <w:rFonts w:asciiTheme="minorHAnsi" w:hAnsiTheme="minorHAnsi" w:cstheme="minorHAnsi"/>
          <w:sz w:val="20"/>
          <w:szCs w:val="20"/>
        </w:rPr>
        <w:t xml:space="preserve">4. </w:t>
      </w:r>
      <w:r w:rsidRPr="00CE71D5">
        <w:rPr>
          <w:rFonts w:asciiTheme="minorHAnsi" w:hAnsiTheme="minorHAnsi" w:cstheme="minorHAnsi"/>
          <w:i/>
          <w:iCs/>
          <w:sz w:val="20"/>
          <w:szCs w:val="20"/>
        </w:rPr>
        <w:t xml:space="preserve">ANSI A300 Tree Care Standard, Part 1 Pruning </w:t>
      </w:r>
      <w:r w:rsidRPr="00CE71D5">
        <w:rPr>
          <w:rFonts w:asciiTheme="minorHAnsi" w:hAnsiTheme="minorHAnsi" w:cstheme="minorHAnsi"/>
          <w:sz w:val="20"/>
          <w:szCs w:val="20"/>
        </w:rPr>
        <w:t xml:space="preserve">Tree Care Industry Association </w:t>
      </w:r>
    </w:p>
    <w:p w:rsidR="00AD4A5C" w:rsidRPr="00CE71D5" w:rsidRDefault="00AD4A5C" w:rsidP="00CE71D5">
      <w:pPr>
        <w:pStyle w:val="Default"/>
        <w:rPr>
          <w:rFonts w:asciiTheme="minorHAnsi" w:hAnsiTheme="minorHAnsi" w:cstheme="minorHAnsi"/>
          <w:sz w:val="20"/>
          <w:szCs w:val="20"/>
        </w:rPr>
      </w:pPr>
      <w:r w:rsidRPr="00CE71D5">
        <w:rPr>
          <w:rFonts w:asciiTheme="minorHAnsi" w:hAnsiTheme="minorHAnsi" w:cstheme="minorHAnsi"/>
          <w:sz w:val="20"/>
          <w:szCs w:val="20"/>
        </w:rPr>
        <w:t xml:space="preserve">5. </w:t>
      </w:r>
      <w:r w:rsidRPr="00CE71D5">
        <w:rPr>
          <w:rFonts w:asciiTheme="minorHAnsi" w:hAnsiTheme="minorHAnsi" w:cstheme="minorHAnsi"/>
          <w:i/>
          <w:iCs/>
          <w:sz w:val="20"/>
          <w:szCs w:val="20"/>
        </w:rPr>
        <w:t xml:space="preserve">Basic Tree Risk Assessment </w:t>
      </w:r>
      <w:r w:rsidRPr="00CE71D5">
        <w:rPr>
          <w:rFonts w:asciiTheme="minorHAnsi" w:hAnsiTheme="minorHAnsi" w:cstheme="minorHAnsi"/>
          <w:sz w:val="20"/>
          <w:szCs w:val="20"/>
        </w:rPr>
        <w:t>CEU arti</w:t>
      </w:r>
      <w:r w:rsidR="00EB30A3" w:rsidRPr="00CE71D5">
        <w:rPr>
          <w:rFonts w:asciiTheme="minorHAnsi" w:hAnsiTheme="minorHAnsi" w:cstheme="minorHAnsi"/>
          <w:sz w:val="20"/>
          <w:szCs w:val="20"/>
        </w:rPr>
        <w:t>cle, Arborist News October 2006, ISA</w:t>
      </w:r>
    </w:p>
    <w:p w:rsidR="00AD4A5C" w:rsidRPr="00CE71D5" w:rsidRDefault="00AD4A5C" w:rsidP="00CE71D5">
      <w:pPr>
        <w:pStyle w:val="Default"/>
        <w:rPr>
          <w:rFonts w:asciiTheme="minorHAnsi" w:hAnsiTheme="minorHAnsi" w:cstheme="minorHAnsi"/>
          <w:sz w:val="20"/>
          <w:szCs w:val="20"/>
        </w:rPr>
      </w:pPr>
      <w:r w:rsidRPr="00CE71D5">
        <w:rPr>
          <w:rFonts w:asciiTheme="minorHAnsi" w:hAnsiTheme="minorHAnsi" w:cstheme="minorHAnsi"/>
          <w:sz w:val="20"/>
          <w:szCs w:val="20"/>
        </w:rPr>
        <w:t xml:space="preserve">6. </w:t>
      </w:r>
      <w:r w:rsidR="00EB30A3" w:rsidRPr="00CE71D5">
        <w:rPr>
          <w:rFonts w:asciiTheme="minorHAnsi" w:hAnsiTheme="minorHAnsi" w:cstheme="minorHAnsi"/>
          <w:i/>
          <w:sz w:val="20"/>
          <w:szCs w:val="20"/>
        </w:rPr>
        <w:t>Field Form for</w:t>
      </w:r>
      <w:r w:rsidR="00EB30A3" w:rsidRPr="00CE71D5">
        <w:rPr>
          <w:rFonts w:asciiTheme="minorHAnsi" w:hAnsiTheme="minorHAnsi" w:cstheme="minorHAnsi"/>
          <w:sz w:val="20"/>
          <w:szCs w:val="20"/>
        </w:rPr>
        <w:t xml:space="preserve"> </w:t>
      </w:r>
      <w:r w:rsidR="00EB30A3" w:rsidRPr="00CE71D5">
        <w:rPr>
          <w:rFonts w:asciiTheme="minorHAnsi" w:hAnsiTheme="minorHAnsi" w:cstheme="minorHAnsi"/>
          <w:i/>
          <w:iCs/>
          <w:sz w:val="20"/>
          <w:szCs w:val="20"/>
        </w:rPr>
        <w:t>Basic Tree Risk Assessment</w:t>
      </w:r>
      <w:r w:rsidR="00EB30A3" w:rsidRPr="00CE71D5">
        <w:rPr>
          <w:rFonts w:asciiTheme="minorHAnsi" w:hAnsiTheme="minorHAnsi" w:cstheme="minorHAnsi"/>
          <w:iCs/>
          <w:sz w:val="20"/>
          <w:szCs w:val="20"/>
        </w:rPr>
        <w:t>, ISA</w:t>
      </w:r>
    </w:p>
    <w:p w:rsidR="00A7736E" w:rsidRPr="00CE71D5" w:rsidRDefault="00AD4A5C" w:rsidP="00CE71D5">
      <w:pPr>
        <w:pStyle w:val="Default"/>
        <w:rPr>
          <w:rFonts w:asciiTheme="minorHAnsi" w:hAnsiTheme="minorHAnsi" w:cstheme="minorHAnsi"/>
          <w:sz w:val="20"/>
          <w:szCs w:val="20"/>
        </w:rPr>
      </w:pPr>
      <w:r w:rsidRPr="00CE71D5">
        <w:rPr>
          <w:rFonts w:asciiTheme="minorHAnsi" w:hAnsiTheme="minorHAnsi" w:cstheme="minorHAnsi"/>
          <w:sz w:val="20"/>
          <w:szCs w:val="20"/>
        </w:rPr>
        <w:t xml:space="preserve">7. </w:t>
      </w:r>
      <w:r w:rsidR="00A7736E" w:rsidRPr="00CE71D5">
        <w:rPr>
          <w:rFonts w:asciiTheme="minorHAnsi" w:hAnsiTheme="minorHAnsi" w:cstheme="minorHAnsi"/>
          <w:i/>
          <w:sz w:val="20"/>
          <w:szCs w:val="20"/>
        </w:rPr>
        <w:t>Tree Morphology</w:t>
      </w:r>
      <w:proofErr w:type="gramStart"/>
      <w:r w:rsidR="00A7736E" w:rsidRPr="00CE71D5">
        <w:rPr>
          <w:rFonts w:asciiTheme="minorHAnsi" w:hAnsiTheme="minorHAnsi" w:cstheme="minorHAnsi"/>
          <w:i/>
          <w:sz w:val="20"/>
          <w:szCs w:val="20"/>
        </w:rPr>
        <w:t xml:space="preserve">, </w:t>
      </w:r>
      <w:r w:rsidR="00A7736E" w:rsidRPr="00CE71D5">
        <w:rPr>
          <w:rFonts w:asciiTheme="minorHAnsi" w:hAnsiTheme="minorHAnsi" w:cstheme="minorHAnsi"/>
          <w:sz w:val="20"/>
          <w:szCs w:val="20"/>
        </w:rPr>
        <w:t xml:space="preserve"> Fay</w:t>
      </w:r>
      <w:proofErr w:type="gramEnd"/>
      <w:r w:rsidR="00A7736E" w:rsidRPr="00CE71D5">
        <w:rPr>
          <w:rFonts w:asciiTheme="minorHAnsi" w:hAnsiTheme="minorHAnsi" w:cstheme="minorHAnsi"/>
          <w:sz w:val="20"/>
          <w:szCs w:val="20"/>
        </w:rPr>
        <w:t>, Neville, Treeworks Environmental Practice, 2011</w:t>
      </w:r>
    </w:p>
    <w:p w:rsidR="00A7736E" w:rsidRPr="00CE71D5" w:rsidRDefault="00AD4A5C" w:rsidP="00CE71D5">
      <w:pPr>
        <w:pStyle w:val="Default"/>
        <w:rPr>
          <w:rFonts w:asciiTheme="minorHAnsi" w:hAnsiTheme="minorHAnsi" w:cstheme="minorHAnsi"/>
          <w:sz w:val="20"/>
          <w:szCs w:val="20"/>
        </w:rPr>
      </w:pPr>
      <w:r w:rsidRPr="00CE71D5">
        <w:rPr>
          <w:rFonts w:asciiTheme="minorHAnsi" w:hAnsiTheme="minorHAnsi" w:cstheme="minorHAnsi"/>
          <w:sz w:val="20"/>
          <w:szCs w:val="20"/>
        </w:rPr>
        <w:t>8</w:t>
      </w:r>
      <w:r w:rsidR="00A7736E" w:rsidRPr="00CE71D5">
        <w:rPr>
          <w:rFonts w:asciiTheme="minorHAnsi" w:hAnsiTheme="minorHAnsi" w:cstheme="minorHAnsi"/>
          <w:sz w:val="20"/>
          <w:szCs w:val="20"/>
        </w:rPr>
        <w:t xml:space="preserve">. </w:t>
      </w:r>
      <w:r w:rsidR="00A7736E" w:rsidRPr="00CE71D5">
        <w:rPr>
          <w:rFonts w:asciiTheme="minorHAnsi" w:hAnsiTheme="minorHAnsi" w:cstheme="minorHAnsi"/>
          <w:i/>
          <w:iCs/>
          <w:sz w:val="20"/>
          <w:szCs w:val="20"/>
        </w:rPr>
        <w:t>Best Management Practices on Tree Risk Assessment</w:t>
      </w:r>
      <w:proofErr w:type="gramStart"/>
      <w:r w:rsidR="00A7736E" w:rsidRPr="00CE71D5">
        <w:rPr>
          <w:rFonts w:asciiTheme="minorHAnsi" w:hAnsiTheme="minorHAnsi" w:cstheme="minorHAnsi"/>
          <w:i/>
          <w:iCs/>
          <w:sz w:val="20"/>
          <w:szCs w:val="20"/>
        </w:rPr>
        <w:t xml:space="preserve">,  </w:t>
      </w:r>
      <w:r w:rsidR="00A7736E" w:rsidRPr="00CE71D5">
        <w:rPr>
          <w:rFonts w:asciiTheme="minorHAnsi" w:hAnsiTheme="minorHAnsi" w:cstheme="minorHAnsi"/>
          <w:sz w:val="20"/>
          <w:szCs w:val="20"/>
        </w:rPr>
        <w:t>ISA</w:t>
      </w:r>
      <w:proofErr w:type="gramEnd"/>
    </w:p>
    <w:p w:rsidR="00AD4A5C" w:rsidRPr="00CE71D5" w:rsidRDefault="00AD4A5C" w:rsidP="00CE71D5">
      <w:pPr>
        <w:pStyle w:val="Default"/>
        <w:rPr>
          <w:rFonts w:asciiTheme="minorHAnsi" w:hAnsiTheme="minorHAnsi" w:cstheme="minorHAnsi"/>
          <w:sz w:val="20"/>
          <w:szCs w:val="20"/>
        </w:rPr>
      </w:pPr>
      <w:r w:rsidRPr="00CE71D5">
        <w:rPr>
          <w:rFonts w:asciiTheme="minorHAnsi" w:hAnsiTheme="minorHAnsi" w:cstheme="minorHAnsi"/>
          <w:sz w:val="20"/>
          <w:szCs w:val="20"/>
        </w:rPr>
        <w:t xml:space="preserve">9. </w:t>
      </w:r>
      <w:r w:rsidRPr="00CE71D5">
        <w:rPr>
          <w:rFonts w:asciiTheme="minorHAnsi" w:hAnsiTheme="minorHAnsi" w:cstheme="minorHAnsi"/>
          <w:i/>
          <w:iCs/>
          <w:sz w:val="20"/>
          <w:szCs w:val="20"/>
        </w:rPr>
        <w:t xml:space="preserve">How </w:t>
      </w:r>
      <w:proofErr w:type="gramStart"/>
      <w:r w:rsidRPr="00CE71D5">
        <w:rPr>
          <w:rFonts w:asciiTheme="minorHAnsi" w:hAnsiTheme="minorHAnsi" w:cstheme="minorHAnsi"/>
          <w:i/>
          <w:iCs/>
          <w:sz w:val="20"/>
          <w:szCs w:val="20"/>
        </w:rPr>
        <w:t>Hollow</w:t>
      </w:r>
      <w:proofErr w:type="gramEnd"/>
      <w:r w:rsidRPr="00CE71D5">
        <w:rPr>
          <w:rFonts w:asciiTheme="minorHAnsi" w:hAnsiTheme="minorHAnsi" w:cstheme="minorHAnsi"/>
          <w:i/>
          <w:iCs/>
          <w:sz w:val="20"/>
          <w:szCs w:val="20"/>
        </w:rPr>
        <w:t xml:space="preserve"> may a Tree be? </w:t>
      </w:r>
      <w:r w:rsidRPr="00CE71D5">
        <w:rPr>
          <w:rFonts w:asciiTheme="minorHAnsi" w:hAnsiTheme="minorHAnsi" w:cstheme="minorHAnsi"/>
          <w:sz w:val="20"/>
          <w:szCs w:val="20"/>
        </w:rPr>
        <w:t xml:space="preserve">Neue Landschaft 11/96 p. 847-850 </w:t>
      </w:r>
    </w:p>
    <w:p w:rsidR="00EB30A3" w:rsidRPr="00CE71D5" w:rsidRDefault="00AD4A5C" w:rsidP="00CE71D5">
      <w:pPr>
        <w:pStyle w:val="Default"/>
        <w:rPr>
          <w:rFonts w:asciiTheme="minorHAnsi" w:hAnsiTheme="minorHAnsi" w:cstheme="minorHAnsi"/>
          <w:sz w:val="20"/>
          <w:szCs w:val="20"/>
        </w:rPr>
      </w:pPr>
      <w:r w:rsidRPr="00CE71D5">
        <w:rPr>
          <w:rFonts w:asciiTheme="minorHAnsi" w:hAnsiTheme="minorHAnsi" w:cstheme="minorHAnsi"/>
          <w:sz w:val="20"/>
          <w:szCs w:val="20"/>
        </w:rPr>
        <w:t>10.</w:t>
      </w:r>
      <w:r w:rsidR="00EB30A3" w:rsidRPr="00CE71D5">
        <w:rPr>
          <w:rFonts w:asciiTheme="minorHAnsi" w:hAnsiTheme="minorHAnsi" w:cstheme="minorHAnsi"/>
          <w:sz w:val="20"/>
          <w:szCs w:val="20"/>
        </w:rPr>
        <w:t xml:space="preserve"> </w:t>
      </w:r>
      <w:r w:rsidR="00EB30A3" w:rsidRPr="00CE71D5">
        <w:rPr>
          <w:rFonts w:asciiTheme="minorHAnsi" w:hAnsiTheme="minorHAnsi" w:cstheme="minorHAnsi"/>
          <w:i/>
          <w:sz w:val="20"/>
          <w:szCs w:val="20"/>
        </w:rPr>
        <w:t>Risk Assessment Criteria for Branch failure</w:t>
      </w:r>
      <w:r w:rsidR="00EB30A3" w:rsidRPr="00CE71D5">
        <w:rPr>
          <w:rFonts w:asciiTheme="minorHAnsi" w:hAnsiTheme="minorHAnsi" w:cstheme="minorHAnsi"/>
          <w:sz w:val="20"/>
          <w:szCs w:val="20"/>
        </w:rPr>
        <w:t>, Goodfellow, John 2009</w:t>
      </w:r>
      <w:r w:rsidR="00A7736E" w:rsidRPr="00CE71D5">
        <w:rPr>
          <w:rFonts w:asciiTheme="minorHAnsi" w:hAnsiTheme="minorHAnsi" w:cstheme="minorHAnsi"/>
          <w:sz w:val="20"/>
          <w:szCs w:val="20"/>
        </w:rPr>
        <w:t xml:space="preserve">, </w:t>
      </w:r>
      <w:proofErr w:type="spellStart"/>
      <w:proofErr w:type="gramStart"/>
      <w:r w:rsidR="00A7736E" w:rsidRPr="00CE71D5">
        <w:rPr>
          <w:rFonts w:asciiTheme="minorHAnsi" w:hAnsiTheme="minorHAnsi" w:cstheme="minorHAnsi"/>
          <w:sz w:val="20"/>
          <w:szCs w:val="20"/>
        </w:rPr>
        <w:t>BioCompliance</w:t>
      </w:r>
      <w:proofErr w:type="spellEnd"/>
      <w:proofErr w:type="gramEnd"/>
      <w:r w:rsidR="00A7736E" w:rsidRPr="00CE71D5">
        <w:rPr>
          <w:rFonts w:asciiTheme="minorHAnsi" w:hAnsiTheme="minorHAnsi" w:cstheme="minorHAnsi"/>
          <w:sz w:val="20"/>
          <w:szCs w:val="20"/>
        </w:rPr>
        <w:t xml:space="preserve"> Consulting</w:t>
      </w:r>
    </w:p>
    <w:p w:rsidR="00D55D6D" w:rsidRPr="00CE71D5" w:rsidRDefault="00D55D6D" w:rsidP="00CE71D5">
      <w:pPr>
        <w:pStyle w:val="Default"/>
        <w:rPr>
          <w:rFonts w:asciiTheme="minorHAnsi" w:hAnsiTheme="minorHAnsi" w:cstheme="minorHAnsi"/>
          <w:sz w:val="20"/>
          <w:szCs w:val="20"/>
        </w:rPr>
      </w:pPr>
      <w:r w:rsidRPr="00CE71D5">
        <w:rPr>
          <w:rFonts w:asciiTheme="minorHAnsi" w:hAnsiTheme="minorHAnsi" w:cstheme="minorHAnsi"/>
          <w:sz w:val="20"/>
          <w:szCs w:val="20"/>
        </w:rPr>
        <w:t xml:space="preserve">11. </w:t>
      </w:r>
      <w:r w:rsidRPr="00CE71D5">
        <w:rPr>
          <w:rFonts w:asciiTheme="minorHAnsi" w:hAnsiTheme="minorHAnsi" w:cstheme="minorHAnsi"/>
          <w:i/>
          <w:sz w:val="20"/>
          <w:szCs w:val="20"/>
        </w:rPr>
        <w:t xml:space="preserve">Ancient and other Veteran Trees:  further guidance on management </w:t>
      </w:r>
      <w:r w:rsidRPr="00CE71D5">
        <w:rPr>
          <w:rFonts w:asciiTheme="minorHAnsi" w:hAnsiTheme="minorHAnsi" w:cstheme="minorHAnsi"/>
          <w:sz w:val="20"/>
          <w:szCs w:val="20"/>
        </w:rPr>
        <w:t>Lonsdale, ed.</w:t>
      </w:r>
      <w:r w:rsidR="00CE71D5">
        <w:rPr>
          <w:rFonts w:asciiTheme="minorHAnsi" w:hAnsiTheme="minorHAnsi" w:cstheme="minorHAnsi"/>
          <w:sz w:val="20"/>
          <w:szCs w:val="20"/>
        </w:rPr>
        <w:t>, 2013</w:t>
      </w:r>
    </w:p>
    <w:p w:rsidR="00472A09" w:rsidRDefault="00D55D6D" w:rsidP="00472A09">
      <w:pPr>
        <w:spacing w:line="240" w:lineRule="auto"/>
        <w:rPr>
          <w:rFonts w:cstheme="minorHAnsi"/>
          <w:sz w:val="20"/>
          <w:szCs w:val="20"/>
        </w:rPr>
      </w:pPr>
      <w:r w:rsidRPr="00CE71D5">
        <w:rPr>
          <w:rFonts w:cstheme="minorHAnsi"/>
          <w:sz w:val="20"/>
          <w:szCs w:val="20"/>
        </w:rPr>
        <w:t xml:space="preserve">12. </w:t>
      </w:r>
      <w:r w:rsidRPr="00CE71D5">
        <w:rPr>
          <w:rFonts w:cstheme="minorHAnsi"/>
          <w:i/>
          <w:sz w:val="20"/>
          <w:szCs w:val="20"/>
        </w:rPr>
        <w:t xml:space="preserve">Veteran Trees:  A Guide to Good </w:t>
      </w:r>
      <w:proofErr w:type="gramStart"/>
      <w:r w:rsidRPr="00CE71D5">
        <w:rPr>
          <w:rFonts w:cstheme="minorHAnsi"/>
          <w:i/>
          <w:sz w:val="20"/>
          <w:szCs w:val="20"/>
        </w:rPr>
        <w:t>Management</w:t>
      </w:r>
      <w:r w:rsidRPr="00CE71D5">
        <w:rPr>
          <w:rFonts w:cstheme="minorHAnsi"/>
          <w:sz w:val="20"/>
          <w:szCs w:val="20"/>
        </w:rPr>
        <w:t xml:space="preserve">  Read</w:t>
      </w:r>
      <w:proofErr w:type="gramEnd"/>
      <w:r w:rsidRPr="00CE71D5">
        <w:rPr>
          <w:rFonts w:cstheme="minorHAnsi"/>
          <w:sz w:val="20"/>
          <w:szCs w:val="20"/>
        </w:rPr>
        <w:t>, H.  2000</w:t>
      </w:r>
      <w:r w:rsidR="00472A09">
        <w:rPr>
          <w:rFonts w:cstheme="minorHAnsi"/>
          <w:sz w:val="20"/>
          <w:szCs w:val="20"/>
        </w:rPr>
        <w:t xml:space="preserve">                                                                                    </w:t>
      </w:r>
      <w:r w:rsidR="00CE71D5" w:rsidRPr="00CE71D5">
        <w:rPr>
          <w:rFonts w:cstheme="minorHAnsi"/>
          <w:sz w:val="20"/>
          <w:szCs w:val="20"/>
        </w:rPr>
        <w:t xml:space="preserve"> </w:t>
      </w:r>
      <w:r w:rsidR="00472A09" w:rsidRPr="00CE71D5">
        <w:rPr>
          <w:rFonts w:cstheme="minorHAnsi"/>
          <w:sz w:val="20"/>
          <w:szCs w:val="20"/>
        </w:rPr>
        <w:t xml:space="preserve">13.  </w:t>
      </w:r>
      <w:r w:rsidR="00472A09" w:rsidRPr="008C6B4A">
        <w:rPr>
          <w:rFonts w:cstheme="minorHAnsi"/>
          <w:i/>
          <w:sz w:val="20"/>
          <w:szCs w:val="20"/>
        </w:rPr>
        <w:t>Geholzschnitt:  nach den Gesetzen der Natur</w:t>
      </w:r>
      <w:r w:rsidR="00472A09">
        <w:rPr>
          <w:rFonts w:cstheme="minorHAnsi"/>
          <w:sz w:val="20"/>
          <w:szCs w:val="20"/>
        </w:rPr>
        <w:t xml:space="preserve">, Pfisterer, Jochen.  </w:t>
      </w:r>
      <w:proofErr w:type="gramStart"/>
      <w:r w:rsidR="00472A09">
        <w:rPr>
          <w:rFonts w:cstheme="minorHAnsi"/>
          <w:sz w:val="20"/>
          <w:szCs w:val="20"/>
        </w:rPr>
        <w:t xml:space="preserve">Ulmer, </w:t>
      </w:r>
      <w:proofErr w:type="spellStart"/>
      <w:r w:rsidR="00472A09">
        <w:rPr>
          <w:rFonts w:cstheme="minorHAnsi"/>
          <w:sz w:val="20"/>
          <w:szCs w:val="20"/>
        </w:rPr>
        <w:t>Eugen</w:t>
      </w:r>
      <w:proofErr w:type="spellEnd"/>
      <w:r w:rsidR="00472A09">
        <w:rPr>
          <w:rFonts w:cstheme="minorHAnsi"/>
          <w:sz w:val="20"/>
          <w:szCs w:val="20"/>
        </w:rPr>
        <w:t>, 1999                                             14.</w:t>
      </w:r>
      <w:proofErr w:type="gramEnd"/>
      <w:r w:rsidR="00472A09">
        <w:rPr>
          <w:rFonts w:cstheme="minorHAnsi"/>
          <w:sz w:val="20"/>
          <w:szCs w:val="20"/>
        </w:rPr>
        <w:t xml:space="preserve"> </w:t>
      </w:r>
      <w:r w:rsidR="00472A09" w:rsidRPr="00CE71D5">
        <w:rPr>
          <w:rFonts w:cstheme="minorHAnsi"/>
          <w:i/>
          <w:sz w:val="20"/>
          <w:szCs w:val="20"/>
        </w:rPr>
        <w:t>VETree Training Manual</w:t>
      </w:r>
      <w:r w:rsidR="00472A09" w:rsidRPr="00CE71D5">
        <w:rPr>
          <w:rFonts w:cstheme="minorHAnsi"/>
          <w:sz w:val="20"/>
          <w:szCs w:val="20"/>
        </w:rPr>
        <w:t>, Vocational Education and Training on Veteran Trees, 2014</w:t>
      </w:r>
    </w:p>
    <w:p w:rsidR="00CE71D5" w:rsidRPr="00CE71D5" w:rsidRDefault="00CE71D5" w:rsidP="00CE71D5">
      <w:pPr>
        <w:spacing w:line="240" w:lineRule="auto"/>
        <w:rPr>
          <w:rFonts w:cstheme="minorHAnsi"/>
          <w:sz w:val="20"/>
          <w:szCs w:val="20"/>
        </w:rPr>
      </w:pPr>
      <w:r w:rsidRPr="00CE71D5">
        <w:rPr>
          <w:rFonts w:cstheme="minorHAnsi"/>
          <w:sz w:val="20"/>
          <w:szCs w:val="20"/>
        </w:rPr>
        <w:t xml:space="preserve">                                    </w:t>
      </w:r>
    </w:p>
    <w:sectPr w:rsidR="00CE71D5" w:rsidRPr="00CE71D5" w:rsidSect="00EB6A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E2DBC"/>
    <w:rsid w:val="00033DB4"/>
    <w:rsid w:val="000442A4"/>
    <w:rsid w:val="00044C99"/>
    <w:rsid w:val="00052363"/>
    <w:rsid w:val="00053F1D"/>
    <w:rsid w:val="00207527"/>
    <w:rsid w:val="002628B9"/>
    <w:rsid w:val="002631CD"/>
    <w:rsid w:val="002B29A7"/>
    <w:rsid w:val="002B7EDA"/>
    <w:rsid w:val="002E43B9"/>
    <w:rsid w:val="00472A09"/>
    <w:rsid w:val="00624CB5"/>
    <w:rsid w:val="006411EB"/>
    <w:rsid w:val="006F2C7F"/>
    <w:rsid w:val="007E0854"/>
    <w:rsid w:val="007E2DBC"/>
    <w:rsid w:val="0089741D"/>
    <w:rsid w:val="008C1BE4"/>
    <w:rsid w:val="008C6B4A"/>
    <w:rsid w:val="008F4AD3"/>
    <w:rsid w:val="0097206C"/>
    <w:rsid w:val="009B606B"/>
    <w:rsid w:val="00A20D85"/>
    <w:rsid w:val="00A7736E"/>
    <w:rsid w:val="00AD4A5C"/>
    <w:rsid w:val="00B30C6D"/>
    <w:rsid w:val="00B97AC0"/>
    <w:rsid w:val="00C43C2F"/>
    <w:rsid w:val="00C80340"/>
    <w:rsid w:val="00CB3DE0"/>
    <w:rsid w:val="00CE71D5"/>
    <w:rsid w:val="00D55AD7"/>
    <w:rsid w:val="00D55D6D"/>
    <w:rsid w:val="00DD6B9A"/>
    <w:rsid w:val="00E20C4C"/>
    <w:rsid w:val="00E600CB"/>
    <w:rsid w:val="00E833D4"/>
    <w:rsid w:val="00EB30A3"/>
    <w:rsid w:val="00EB6A03"/>
    <w:rsid w:val="00FF39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2DB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442A4"/>
    <w:rPr>
      <w:color w:val="0000FF" w:themeColor="hyperlink"/>
      <w:u w:val="single"/>
    </w:rPr>
  </w:style>
  <w:style w:type="paragraph" w:styleId="BalloonText">
    <w:name w:val="Balloon Text"/>
    <w:basedOn w:val="Normal"/>
    <w:link w:val="BalloonTextChar"/>
    <w:uiPriority w:val="99"/>
    <w:semiHidden/>
    <w:unhideWhenUsed/>
    <w:rsid w:val="00CB3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D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2DB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442A4"/>
    <w:rPr>
      <w:color w:val="0000FF" w:themeColor="hyperlink"/>
      <w:u w:val="single"/>
    </w:rPr>
  </w:style>
  <w:style w:type="paragraph" w:styleId="BalloonText">
    <w:name w:val="Balloon Text"/>
    <w:basedOn w:val="Normal"/>
    <w:link w:val="BalloonTextChar"/>
    <w:uiPriority w:val="99"/>
    <w:semiHidden/>
    <w:unhideWhenUsed/>
    <w:rsid w:val="00CB3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D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ll.de/sho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ttertreecare@gmail.com" TargetMode="External"/><Relationship Id="rId5" Type="http://schemas.openxmlformats.org/officeDocument/2006/relationships/hyperlink" Target="http://www.HistoricTreeCare.com" TargetMode="External"/><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2080</Words>
  <Characters>11858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Guy</cp:lastModifiedBy>
  <cp:revision>3</cp:revision>
  <cp:lastPrinted>2013-11-18T13:18:00Z</cp:lastPrinted>
  <dcterms:created xsi:type="dcterms:W3CDTF">2014-08-02T00:03:00Z</dcterms:created>
  <dcterms:modified xsi:type="dcterms:W3CDTF">2014-11-03T03:47:00Z</dcterms:modified>
</cp:coreProperties>
</file>